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B7D0F" w14:textId="77777777" w:rsidR="00E8072F" w:rsidRDefault="00E8072F" w:rsidP="00E8072F">
      <w:pPr>
        <w:spacing w:line="360" w:lineRule="auto"/>
        <w:rPr>
          <w:rFonts w:ascii="Times New Roman" w:hAnsi="Times New Roman"/>
        </w:rPr>
      </w:pPr>
      <w:r w:rsidRPr="00CF29DC">
        <w:rPr>
          <w:rFonts w:ascii="Times New Roman" w:hAnsi="Times New Roman"/>
          <w:b/>
          <w:bCs/>
        </w:rPr>
        <w:t>Table 2:</w:t>
      </w:r>
      <w:r w:rsidRPr="00B85797">
        <w:rPr>
          <w:rFonts w:ascii="Times New Roman" w:hAnsi="Times New Roman"/>
        </w:rPr>
        <w:t xml:space="preserve"> Secondary differentiation medium with small molecule supplementation. Base medium was supplemented with T3 from D9, DAPT from D19, Taurine from D23 and RA</w:t>
      </w:r>
    </w:p>
    <w:p w14:paraId="67D967B0" w14:textId="77777777" w:rsidR="00E8072F" w:rsidRDefault="00E8072F" w:rsidP="00E8072F">
      <w:pPr>
        <w:spacing w:line="360" w:lineRule="auto"/>
        <w:rPr>
          <w:rFonts w:ascii="Times New Roman" w:hAnsi="Times New Roman"/>
        </w:rPr>
      </w:pPr>
      <w:r w:rsidRPr="00B85797">
        <w:rPr>
          <w:rFonts w:ascii="Times New Roman" w:hAnsi="Times New Roman"/>
        </w:rPr>
        <w:t>from D33.</w:t>
      </w:r>
    </w:p>
    <w:p w14:paraId="1A6BB078" w14:textId="77777777" w:rsidR="00E8072F" w:rsidRDefault="00E8072F" w:rsidP="00E8072F">
      <w:pPr>
        <w:spacing w:line="360" w:lineRule="auto"/>
        <w:rPr>
          <w:rFonts w:ascii="Times New Roman" w:hAnsi="Times New Roman"/>
          <w:highlight w:val="yellow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229"/>
        <w:gridCol w:w="1927"/>
        <w:gridCol w:w="691"/>
        <w:gridCol w:w="774"/>
        <w:gridCol w:w="4013"/>
      </w:tblGrid>
      <w:tr w:rsidR="00E8072F" w:rsidRPr="005D494D" w14:paraId="663FE7C6" w14:textId="77777777" w:rsidTr="00821909">
        <w:trPr>
          <w:trHeight w:val="312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A3CB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bookmarkStart w:id="0" w:name="_Hlk175149907"/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Product 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5F11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Final Concentration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CB1F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Day 9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23BA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Day 19-66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86AA5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Catalogue Number</w:t>
            </w:r>
          </w:p>
        </w:tc>
      </w:tr>
      <w:tr w:rsidR="00E8072F" w:rsidRPr="005D494D" w14:paraId="36EAC9F1" w14:textId="77777777" w:rsidTr="00821909">
        <w:trPr>
          <w:trHeight w:val="312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7ABC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560A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8C02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026A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A869C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Supplier </w:t>
            </w:r>
          </w:p>
        </w:tc>
      </w:tr>
      <w:tr w:rsidR="00E8072F" w:rsidRPr="005D494D" w14:paraId="6CADCDE4" w14:textId="77777777" w:rsidTr="00821909">
        <w:trPr>
          <w:trHeight w:val="55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F006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DMEM, HG, HEPES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0F57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92%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4B6D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981A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4C888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12-430-062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Scientific</w:t>
            </w:r>
          </w:p>
        </w:tc>
      </w:tr>
      <w:tr w:rsidR="00E8072F" w:rsidRPr="005D494D" w14:paraId="2D432EFC" w14:textId="77777777" w:rsidTr="00821909">
        <w:trPr>
          <w:trHeight w:val="4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956B" w14:textId="77777777" w:rsidR="00E8072F" w:rsidRPr="005D494D" w:rsidRDefault="00E8072F" w:rsidP="008219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</w:rPr>
              <w:t>KnockOut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</w:rPr>
              <w:t>™ Serum Replacement</w:t>
            </w:r>
          </w:p>
          <w:p w14:paraId="113111CD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(XFSR)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967A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9837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6446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4B9A8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10828010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Scientific</w:t>
            </w:r>
          </w:p>
        </w:tc>
      </w:tr>
      <w:tr w:rsidR="00E8072F" w:rsidRPr="005D494D" w14:paraId="54F2F675" w14:textId="77777777" w:rsidTr="00821909">
        <w:trPr>
          <w:trHeight w:val="4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41EE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NEAA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0CC4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BC14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354B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F328C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11140050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Scientific</w:t>
            </w:r>
          </w:p>
        </w:tc>
      </w:tr>
      <w:tr w:rsidR="00E8072F" w:rsidRPr="005D494D" w14:paraId="3FB1C36C" w14:textId="77777777" w:rsidTr="00821909">
        <w:trPr>
          <w:trHeight w:val="4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C465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GLUTAMAX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FAA9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E011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A844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72C77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35050061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Scientific</w:t>
            </w:r>
          </w:p>
        </w:tc>
      </w:tr>
      <w:tr w:rsidR="00E8072F" w:rsidRPr="005D494D" w14:paraId="2723B918" w14:textId="77777777" w:rsidTr="00821909">
        <w:trPr>
          <w:trHeight w:val="4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D92F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9678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74D9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A165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A5D23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07156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StemCell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Technologies</w:t>
            </w:r>
          </w:p>
        </w:tc>
      </w:tr>
      <w:tr w:rsidR="00E8072F" w:rsidRPr="005D494D" w14:paraId="5E4FE7EB" w14:textId="77777777" w:rsidTr="00821909">
        <w:trPr>
          <w:trHeight w:val="4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9C19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B27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1E69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65E1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4A5F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6F774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A3582801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Scientific</w:t>
            </w:r>
          </w:p>
        </w:tc>
      </w:tr>
      <w:tr w:rsidR="00E8072F" w:rsidRPr="005D494D" w14:paraId="0EDCB003" w14:textId="77777777" w:rsidTr="00821909">
        <w:trPr>
          <w:trHeight w:val="55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06DA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Penicillin/Streptomycin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A2EE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2DBF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D572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37E30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15140122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Scientific</w:t>
            </w:r>
          </w:p>
        </w:tc>
      </w:tr>
      <w:tr w:rsidR="00E8072F" w:rsidRPr="005D494D" w14:paraId="5F52E399" w14:textId="77777777" w:rsidTr="00821909">
        <w:trPr>
          <w:trHeight w:val="31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591BE3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Small Molecules: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8FA12A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26AFF6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3932D5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D5FCD46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E8072F" w:rsidRPr="005D494D" w14:paraId="474A59BD" w14:textId="77777777" w:rsidTr="00821909">
        <w:trPr>
          <w:trHeight w:val="4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5773" w14:textId="77777777" w:rsidR="00E8072F" w:rsidRPr="005D494D" w:rsidRDefault="00E8072F" w:rsidP="008219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</w:rPr>
              <w:t>LDN193189 hydrochloride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9BB6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100nM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7328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7770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FB61C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SML0559-5mg Sigma-Aldrich</w:t>
            </w:r>
          </w:p>
        </w:tc>
      </w:tr>
      <w:tr w:rsidR="00E8072F" w:rsidRPr="005D494D" w14:paraId="587DD4AB" w14:textId="77777777" w:rsidTr="00821909">
        <w:trPr>
          <w:trHeight w:val="4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9462" w14:textId="77777777" w:rsidR="00E8072F" w:rsidRPr="005D494D" w:rsidRDefault="00E8072F" w:rsidP="008219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</w:rPr>
              <w:t>Human Recombinant IGF-1</w:t>
            </w:r>
          </w:p>
          <w:p w14:paraId="5C863C95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F6D3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5ng/ml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B633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892F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4B4ED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78022.2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StemCell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Technologies</w:t>
            </w:r>
          </w:p>
        </w:tc>
      </w:tr>
      <w:tr w:rsidR="00E8072F" w:rsidRPr="005D494D" w14:paraId="34EDEF80" w14:textId="77777777" w:rsidTr="00821909">
        <w:trPr>
          <w:trHeight w:val="4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8586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Purmorphamine</w:t>
            </w:r>
            <w:proofErr w:type="spellEnd"/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6AFA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30nM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D80E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65C2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880B2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10009634 Cayman Chemical Company</w:t>
            </w:r>
          </w:p>
        </w:tc>
      </w:tr>
      <w:tr w:rsidR="00E8072F" w:rsidRPr="005D494D" w14:paraId="4F7D0B6D" w14:textId="77777777" w:rsidTr="00821909">
        <w:trPr>
          <w:trHeight w:val="31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DC3D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T3 (3,3’,5-Triiodo-L-thyronine)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E8BA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40ng/ml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F5DF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3EBB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A7A28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T2877 Sigma-Aldrich</w:t>
            </w:r>
          </w:p>
        </w:tc>
      </w:tr>
      <w:tr w:rsidR="00E8072F" w:rsidRPr="005D494D" w14:paraId="485A5BBB" w14:textId="77777777" w:rsidTr="00821909">
        <w:trPr>
          <w:trHeight w:val="4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2599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DAPT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1F9F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10µM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E3B7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ABDD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20297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D5942 5mg </w:t>
            </w:r>
            <w:bookmarkStart w:id="1" w:name="_Hlk206484581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Sigma-Aldrich</w:t>
            </w:r>
            <w:bookmarkEnd w:id="1"/>
          </w:p>
        </w:tc>
      </w:tr>
      <w:tr w:rsidR="00E8072F" w:rsidRPr="005D494D" w14:paraId="2B6E47FE" w14:textId="77777777" w:rsidTr="00821909">
        <w:trPr>
          <w:trHeight w:val="49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FEF5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Taurine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D7AA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50µM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8CB8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4158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E7FEB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T0625 10mg Sigma-Aldrich</w:t>
            </w:r>
          </w:p>
        </w:tc>
      </w:tr>
      <w:tr w:rsidR="00E8072F" w:rsidRPr="005D494D" w14:paraId="51DC6D47" w14:textId="77777777" w:rsidTr="00821909">
        <w:trPr>
          <w:trHeight w:val="552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AB39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Retinoic Acid (RA)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7C48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50nM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9014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1266" w14:textId="77777777" w:rsidR="00E8072F" w:rsidRPr="005D494D" w:rsidRDefault="00E8072F" w:rsidP="0082190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3C9AA" w14:textId="77777777" w:rsidR="00E8072F" w:rsidRPr="005D494D" w:rsidRDefault="00E8072F" w:rsidP="0082190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R2625 100mg Sigma-Aldrich</w:t>
            </w:r>
          </w:p>
        </w:tc>
      </w:tr>
      <w:bookmarkEnd w:id="0"/>
    </w:tbl>
    <w:p w14:paraId="10591390" w14:textId="77777777" w:rsidR="00E8072F" w:rsidRDefault="00E8072F" w:rsidP="00E8072F">
      <w:pPr>
        <w:spacing w:line="360" w:lineRule="auto"/>
        <w:rPr>
          <w:rFonts w:ascii="Times New Roman" w:hAnsi="Times New Roman"/>
          <w:highlight w:val="yellow"/>
        </w:rPr>
      </w:pPr>
    </w:p>
    <w:p w14:paraId="44503BD3" w14:textId="77777777" w:rsidR="00E8072F" w:rsidRDefault="00E8072F" w:rsidP="00E8072F">
      <w:pPr>
        <w:spacing w:line="360" w:lineRule="auto"/>
        <w:rPr>
          <w:rFonts w:ascii="Times New Roman" w:hAnsi="Times New Roman"/>
          <w:highlight w:val="yellow"/>
        </w:rPr>
      </w:pPr>
    </w:p>
    <w:p w14:paraId="5513F68D" w14:textId="77777777" w:rsidR="00E8072F" w:rsidRDefault="00E8072F" w:rsidP="00E8072F">
      <w:pPr>
        <w:spacing w:line="360" w:lineRule="auto"/>
        <w:rPr>
          <w:rFonts w:ascii="Times New Roman" w:hAnsi="Times New Roman"/>
          <w:highlight w:val="yellow"/>
        </w:rPr>
      </w:pPr>
    </w:p>
    <w:p w14:paraId="79E66473" w14:textId="77777777" w:rsidR="00E8072F" w:rsidRDefault="00E8072F" w:rsidP="00E8072F">
      <w:pPr>
        <w:spacing w:line="360" w:lineRule="auto"/>
        <w:rPr>
          <w:rFonts w:ascii="Times New Roman" w:hAnsi="Times New Roman"/>
          <w:highlight w:val="yellow"/>
        </w:rPr>
      </w:pPr>
    </w:p>
    <w:p w14:paraId="16A878D4" w14:textId="77777777" w:rsidR="00E8072F" w:rsidRDefault="00E8072F" w:rsidP="00E8072F">
      <w:pPr>
        <w:spacing w:line="360" w:lineRule="auto"/>
        <w:rPr>
          <w:rFonts w:ascii="Times New Roman" w:hAnsi="Times New Roman"/>
          <w:highlight w:val="yellow"/>
        </w:rPr>
      </w:pPr>
    </w:p>
    <w:p w14:paraId="583029F7" w14:textId="77777777" w:rsidR="00E8072F" w:rsidRDefault="00E8072F" w:rsidP="00E8072F"/>
    <w:p w14:paraId="7D837FAC" w14:textId="77777777" w:rsidR="00E8072F" w:rsidRDefault="00E8072F"/>
    <w:sectPr w:rsidR="00E8072F" w:rsidSect="00E807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72F"/>
    <w:rsid w:val="00E8072F"/>
    <w:rsid w:val="00F7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8A0CD"/>
  <w15:chartTrackingRefBased/>
  <w15:docId w15:val="{FECC0DCC-D8FF-449D-BB49-5ECE2AA2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72F"/>
    <w:pPr>
      <w:spacing w:after="0" w:line="240" w:lineRule="auto"/>
    </w:pPr>
    <w:rPr>
      <w:rFonts w:ascii="Aptos" w:eastAsia="Aptos" w:hAnsi="Aptos" w:cs="Times New Roman"/>
      <w:kern w:val="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7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7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72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72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72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72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72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72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72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7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7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7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7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7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7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7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0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72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0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72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07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72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07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7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7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eXtyles Cleanup</dc:creator>
  <cp:keywords/>
  <dc:description/>
  <cp:lastModifiedBy>eXtyles Cleanup</cp:lastModifiedBy>
  <cp:revision>1</cp:revision>
  <dcterms:created xsi:type="dcterms:W3CDTF">2026-07-14T14:20:00Z</dcterms:created>
  <dcterms:modified xsi:type="dcterms:W3CDTF">2026-07-14T14:20:00Z</dcterms:modified>
</cp:coreProperties>
</file>