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jc w:val="left"/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ascii="Times New Roman" w:hAnsi="Times New Roman"/>
          <w:b/>
          <w:bCs/>
          <w:snapToGrid w:val="0"/>
          <w:color w:val="000000"/>
          <w:sz w:val="24"/>
          <w:szCs w:val="24"/>
          <w:lang w:bidi="ar"/>
        </w:rPr>
        <w:t xml:space="preserve">Table </w:t>
      </w:r>
      <w:r>
        <w:rPr>
          <w:rFonts w:hint="eastAsia" w:ascii="Times New Roman" w:hAnsi="Times New Roman"/>
          <w:b/>
          <w:bCs/>
          <w:snapToGrid w:val="0"/>
          <w:color w:val="000000"/>
          <w:sz w:val="24"/>
          <w:szCs w:val="24"/>
          <w:lang w:val="en-US" w:eastAsia="zh-CN" w:bidi="ar"/>
        </w:rPr>
        <w:t>S1</w:t>
      </w:r>
      <w:r>
        <w:rPr>
          <w:rFonts w:hint="eastAsia" w:ascii="Times New Roman" w:hAnsi="Times New Roman"/>
          <w:b/>
          <w:bCs/>
          <w:snapToGrid w:val="0"/>
          <w:color w:val="000000"/>
          <w:sz w:val="24"/>
          <w:szCs w:val="24"/>
          <w:lang w:bidi="ar"/>
        </w:rPr>
        <w:t>.</w:t>
      </w:r>
      <w:r>
        <w:rPr>
          <w:rFonts w:hint="eastAsia" w:ascii="Times New Roman" w:hAnsi="Times New Roman"/>
          <w:snapToGrid w:val="0"/>
          <w:color w:val="000000"/>
          <w:sz w:val="24"/>
          <w:szCs w:val="24"/>
          <w:lang w:bidi="ar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val="en-US" w:eastAsia="zh-CN" w:bidi="ar"/>
        </w:rPr>
        <w:t>Genes contained in the 4q25 and 4q26 deletion fragments(</w:t>
      </w:r>
      <w:r>
        <w:rPr>
          <w:rFonts w:ascii="Times New Roman" w:hAnsi="Times New Roman" w:cs="Times New Roman"/>
          <w:sz w:val="21"/>
          <w:szCs w:val="21"/>
        </w:rPr>
        <w:t>NCBI RefSeq Annotation GCF_000001405.40-RS_2023_03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)</w:t>
      </w:r>
      <w:bookmarkStart w:id="0" w:name="_GoBack"/>
      <w:bookmarkEnd w:id="0"/>
    </w:p>
    <w:tbl>
      <w:tblPr>
        <w:tblStyle w:val="14"/>
        <w:tblW w:w="139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45"/>
        <w:gridCol w:w="1245"/>
        <w:gridCol w:w="1650"/>
        <w:gridCol w:w="885"/>
        <w:gridCol w:w="1650"/>
        <w:gridCol w:w="57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156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Accession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Start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Stop</w:t>
            </w:r>
          </w:p>
        </w:tc>
        <w:tc>
          <w:tcPr>
            <w:tcW w:w="165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Gene symbol</w:t>
            </w:r>
          </w:p>
        </w:tc>
        <w:tc>
          <w:tcPr>
            <w:tcW w:w="88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Strand</w:t>
            </w:r>
          </w:p>
        </w:tc>
        <w:tc>
          <w:tcPr>
            <w:tcW w:w="165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NCBI Gene ID</w:t>
            </w:r>
          </w:p>
        </w:tc>
        <w:tc>
          <w:tcPr>
            <w:tcW w:w="5744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Name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110617423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110642123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PITX2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5308</w:t>
            </w:r>
          </w:p>
        </w:tc>
        <w:tc>
          <w:tcPr>
            <w:tcW w:w="5744" w:type="dxa"/>
            <w:tcBorders>
              <w:top w:val="single" w:color="auto" w:sz="6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paired like homeodomain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110647073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110648726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124900857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LOC124900857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110860582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110860647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100126354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297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110944916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110945876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LYPLA1P2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391686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LYPLA1 pseudogene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110986245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111010458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105377364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111331412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111331518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RNU6-289P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106479695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RNA, U6 small nuclear 289,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111551834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111552222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RPL36AP23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729075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L36a pseudogene 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111632321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111640477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105377365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111642236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111649316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105377366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111705399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111716057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105377367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111846289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111923696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105377369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112068006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112068528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CCDC34P1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100288584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coiled-coil domain containing 34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112077595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112078526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TUBB8P3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132719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tubulin beta 8 class VIII pseudogene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112116490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112116984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RPS12P8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402184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S12 pseudogene 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112120848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112131077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112145454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112195256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FAM241A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132720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family with sequence similarity 241 member 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112171183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112171578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RPL36AP19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100271330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L36a pseudogene 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112231787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112273110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AP1AR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55435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adaptor related protein complex 1 associated regulatory protein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112274537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112285904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TIFA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92610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TRAF interacting protein with forkhead associated domain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112297369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112442621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ALPK1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80216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alpha kinase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112355811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112359913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RTEL1P1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100421429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regulator of telomere elongation helicase 1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112455857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112457986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TOX4P1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285412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TOX high mobility group box family member 4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112513516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112516180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NEUROG2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63973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neurogenin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112515379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112546885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NEUROG2-AS1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NEUROG2 and ZGRF1 antisense RNA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112516805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112519957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124900760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LOC124900760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112530371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112530672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RPL23AP94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106481971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L23a pseudogene 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112539339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112636909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ZGRF1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55345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zinc finger GRF-type containing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112564872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112565480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H3P14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107986209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H3 histone pseudogene 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112637143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112657586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LARP7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51574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La ribonucleoprotein 7, transcriptional regulator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112646720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112650051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MIR302CHG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109864269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miR-302/367 cluster host 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112647874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112647941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442912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367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MIR302D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442896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302d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MIR302A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407028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302a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112648430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MIR302C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442895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302c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112648557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MIR302B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442894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302b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112685040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112685700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OSTCP4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645264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oligosaccharyltransferase complex subunit pseudogene 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112693449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112693848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GET1P1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256085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GET1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112705622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113383736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ANK2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287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ankyrin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112738615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112739155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RPL32P13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100270993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L32 pseudogene 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112788023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112788900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RPL7AP30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441034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L7a pseudogene 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112797050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112798296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LOC100131158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100131158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eukaryotic translation initiation factor 2 subunit gamma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112826302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112827723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LOC100422627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100422627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TATA-box binding protein associated factor 4b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112880113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112885953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LOC102723896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102723896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LOC102723896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113021524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113027776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124900761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LOC124900761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113029399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113044829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ANK2-AS1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105377373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ANK2 antisense RNA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113106863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113106955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MIR1243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100302188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1243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113152282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113152362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MIR8082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102465878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8082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113213977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113214420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RPS26P25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728937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ribosomal protein S26 pseudogene 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113401891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113434267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113419840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113420136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RN7SL184P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106479288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RNA, 7SL, cytoplasmic 184,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113420323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113420486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RNU1-138P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106480195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RNA, U1 small nuclear 138,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113451032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113761738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CAMK2D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817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calcium/calmodulin dependent protein kinase II delta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113871746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113877085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113900284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113979647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ARSJ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79642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arylsulfatase family member J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113979813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113981528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LOC107986305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107986305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LOC107986305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113980895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113998202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124900762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LOC124900762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114023366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114036551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114295453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114305149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LOC107986235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107986235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LOC107986235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114334801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114364913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114458112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114494107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105377379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114546911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114558726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105377380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114598402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114678225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UGT8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7368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UDP glycosyltransferase 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114656759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114656854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693162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577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114713439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114714951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CIR1P2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100131828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CIR1 pseudogene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114716852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114737120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124900763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LOC124900763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114723478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114743434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105377382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114799331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114799629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RN7SL808P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106481861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RNA, 7SL, cytoplasmic 808, pseudogene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114827763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115113620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NDST4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64579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N-deacetylase and N-sulfotransferase 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115000819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115013046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124900764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LOC124900764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115142918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115143696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MRPS33P3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359776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mitochondrial ribosomal protein S33 pseudogene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115628809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115629704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RPF2P2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100128462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ribosome production factor 2 homolog pseudogene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115764114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115764761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PGAM4P2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100131611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phosphoglycerate mutase family member 4 pseudogene 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115920657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115922033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KRT18P21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132391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keratin 18 pseudogene 21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116043374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116044117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EIF3KP3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645368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eukaryotic translation initiation factor 3 subunit K pseudogene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116095292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116097099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RLFP1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57008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RLF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116193831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116194756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TTC39CP1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100288825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tetratricopeptide repeat domain 39C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116222638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116223454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LOC124900835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124900835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LOC124900835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116282074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116297178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105377383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116298860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116300322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MTRNR2L13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100463500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MT-RNR2 like 13 (pseudogene)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116299725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116299768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MIR1973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100302290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microRNA 1973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116344096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116355180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105377384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116378884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116379454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TRMT112P1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100288861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tRNA methyltransferase subunit 11-2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116426657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116430446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CUL4AP1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100129008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cullin 4A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116598160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116599808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ACTN4P1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344978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actinin alpha 4 pseudogene 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116663938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116667507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LOC105377385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105377385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LOC105377385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NC_000004.12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116750950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116952699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LOC107986306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107986306</w:t>
            </w:r>
          </w:p>
        </w:tc>
        <w:tc>
          <w:tcPr>
            <w:tcW w:w="57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uncharacterized LOC107986306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NWJmNzc5NGY0NzY4ODVjMDEyMTc2NTkwYWVhODAifQ=="/>
  </w:docVars>
  <w:rsids>
    <w:rsidRoot w:val="001C1AC1"/>
    <w:rsid w:val="00017D04"/>
    <w:rsid w:val="000C73C7"/>
    <w:rsid w:val="001C1AC1"/>
    <w:rsid w:val="001E6F56"/>
    <w:rsid w:val="00231B10"/>
    <w:rsid w:val="002451C4"/>
    <w:rsid w:val="00464EA8"/>
    <w:rsid w:val="00467449"/>
    <w:rsid w:val="005C0218"/>
    <w:rsid w:val="00626C7E"/>
    <w:rsid w:val="008F6341"/>
    <w:rsid w:val="00941B51"/>
    <w:rsid w:val="009A031E"/>
    <w:rsid w:val="009F72BB"/>
    <w:rsid w:val="00B4201C"/>
    <w:rsid w:val="00BF2C42"/>
    <w:rsid w:val="00C9323C"/>
    <w:rsid w:val="00CD1EA7"/>
    <w:rsid w:val="00E06828"/>
    <w:rsid w:val="00EB6E8B"/>
    <w:rsid w:val="00F916A4"/>
    <w:rsid w:val="306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6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1171</Words>
  <Characters>6678</Characters>
  <Lines>55</Lines>
  <Paragraphs>15</Paragraphs>
  <TotalTime>1</TotalTime>
  <ScaleCrop>false</ScaleCrop>
  <LinksUpToDate>false</LinksUpToDate>
  <CharactersWithSpaces>7834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2024-04-18T11:31:00Z</dcterms:created>
  <dc:creator>蔡 蔡</dc:creator>
  <cp:lastModifiedBy>Jiang zhen</cp:lastModifiedBy>
  <dcterms:modified xsi:type="dcterms:W3CDTF">2024-04-24T03:21:55Z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FBDA827ED52B4FB0945E9E96AC4873B4_12</vt:lpwstr>
  </property>
</Properties>
</file>