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A" w:rsidRDefault="004D6234" w:rsidP="00A91CBA">
      <w:pPr>
        <w:jc w:val="both"/>
        <w:rPr>
          <w:b/>
          <w:bCs/>
        </w:rPr>
      </w:pPr>
      <w:r>
        <w:rPr>
          <w:b/>
          <w:bCs/>
        </w:rPr>
        <w:t>Appendix 2</w:t>
      </w:r>
      <w:bookmarkStart w:id="0" w:name="_GoBack"/>
      <w:bookmarkEnd w:id="0"/>
      <w:r w:rsidR="00A91CBA">
        <w:rPr>
          <w:b/>
          <w:bCs/>
        </w:rPr>
        <w:t>: Molecular and clinical data for the primary mutation positive cases</w:t>
      </w:r>
    </w:p>
    <w:p w:rsidR="00F50309" w:rsidRDefault="00F50309"/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571"/>
        <w:gridCol w:w="951"/>
        <w:gridCol w:w="633"/>
        <w:gridCol w:w="623"/>
        <w:gridCol w:w="758"/>
        <w:gridCol w:w="1073"/>
        <w:gridCol w:w="655"/>
        <w:gridCol w:w="823"/>
        <w:gridCol w:w="1134"/>
        <w:gridCol w:w="1105"/>
      </w:tblGrid>
      <w:tr w:rsidR="00A91CBA" w:rsidTr="00743E5D">
        <w:trPr>
          <w:trHeight w:val="959"/>
        </w:trPr>
        <w:tc>
          <w:tcPr>
            <w:tcW w:w="709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993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Family ID</w:t>
            </w:r>
          </w:p>
        </w:tc>
        <w:tc>
          <w:tcPr>
            <w:tcW w:w="1571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Mutation</w:t>
            </w:r>
          </w:p>
        </w:tc>
        <w:tc>
          <w:tcPr>
            <w:tcW w:w="951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Homo/</w:t>
            </w:r>
            <w:proofErr w:type="spellStart"/>
            <w:r>
              <w:rPr>
                <w:b/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623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Sex</w:t>
            </w:r>
          </w:p>
        </w:tc>
        <w:tc>
          <w:tcPr>
            <w:tcW w:w="758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 of onset</w:t>
            </w:r>
          </w:p>
        </w:tc>
        <w:tc>
          <w:tcPr>
            <w:tcW w:w="1073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Neuro</w:t>
            </w:r>
            <w:proofErr w:type="spellEnd"/>
            <w:r>
              <w:rPr>
                <w:b/>
                <w:sz w:val="22"/>
                <w:szCs w:val="22"/>
              </w:rPr>
              <w:t xml:space="preserve"> Imaging (MRI)</w:t>
            </w:r>
          </w:p>
        </w:tc>
        <w:tc>
          <w:tcPr>
            <w:tcW w:w="1478" w:type="dxa"/>
            <w:gridSpan w:val="2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Visual acuity</w:t>
            </w:r>
          </w:p>
        </w:tc>
        <w:tc>
          <w:tcPr>
            <w:tcW w:w="1134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Fundus </w:t>
            </w:r>
          </w:p>
        </w:tc>
        <w:tc>
          <w:tcPr>
            <w:tcW w:w="1105" w:type="dxa"/>
            <w:vMerge w:val="restart"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IN"/>
              </w:rPr>
              <w:t>S</w:t>
            </w:r>
            <w:proofErr w:type="spellStart"/>
            <w:r>
              <w:rPr>
                <w:b/>
                <w:sz w:val="22"/>
                <w:szCs w:val="22"/>
              </w:rPr>
              <w:t>moking</w:t>
            </w:r>
            <w:proofErr w:type="spellEnd"/>
            <w:r>
              <w:rPr>
                <w:b/>
                <w:sz w:val="22"/>
                <w:szCs w:val="22"/>
              </w:rPr>
              <w:t xml:space="preserve"> and alcohol consumption</w:t>
            </w:r>
          </w:p>
        </w:tc>
      </w:tr>
      <w:tr w:rsidR="00A91CBA" w:rsidTr="00743E5D">
        <w:trPr>
          <w:trHeight w:val="240"/>
        </w:trPr>
        <w:tc>
          <w:tcPr>
            <w:tcW w:w="709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</w:t>
            </w:r>
          </w:p>
        </w:tc>
        <w:tc>
          <w:tcPr>
            <w:tcW w:w="1134" w:type="dxa"/>
            <w:vMerge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A91CBA" w:rsidRDefault="00A91CBA" w:rsidP="00743E5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91CBA" w:rsidTr="00743E5D">
        <w:trPr>
          <w:trHeight w:val="47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353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Thinned out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43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LH-7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Hyperintensesignals</w:t>
            </w:r>
            <w:proofErr w:type="spellEnd"/>
            <w:r>
              <w:rPr>
                <w:sz w:val="22"/>
                <w:szCs w:val="22"/>
              </w:rPr>
              <w:t xml:space="preserve">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HM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533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533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LH-12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Hyperemia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LH-17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43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LH-20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353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353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LH-30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34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LH-31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25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LH-39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LH-40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LH-45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Thinned out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LH-50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Hyperemia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LH-51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LH-56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LH-64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LH-74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LH-75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LH-78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LH-79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LH-85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in the chiasm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LH-87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LH-91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LH-92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LH-95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LH-96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Hyperemia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LH-98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Hyperemi</w:t>
            </w:r>
            <w:r>
              <w:rPr>
                <w:sz w:val="22"/>
                <w:szCs w:val="22"/>
              </w:rPr>
              <w:lastRenderedPageBreak/>
              <w:t>a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LH-113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LH-116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LH-121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LH-130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LH-133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LH-138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LH-141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LH-146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LH-149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LH-154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LH-156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Cerebrovascular accident in left </w:t>
            </w:r>
            <w:proofErr w:type="spellStart"/>
            <w:r>
              <w:rPr>
                <w:sz w:val="22"/>
                <w:szCs w:val="22"/>
              </w:rPr>
              <w:t>parieto</w:t>
            </w:r>
            <w:proofErr w:type="spellEnd"/>
            <w:r>
              <w:rPr>
                <w:sz w:val="22"/>
                <w:szCs w:val="22"/>
              </w:rPr>
              <w:t xml:space="preserve"> occipital region 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LH-157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Hyperemia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LH-159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Heter</w:t>
            </w:r>
            <w:proofErr w:type="spellEnd"/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Thinned out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LH-162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LH-163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Temporal </w:t>
            </w:r>
            <w:r>
              <w:rPr>
                <w:sz w:val="22"/>
                <w:szCs w:val="22"/>
              </w:rPr>
              <w:lastRenderedPageBreak/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LH-168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performed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LH-171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LH-174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Scattered cerebral changes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LH-178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LH-181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m.3460G&gt;A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Demyelination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LH-183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LH-185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optic nerve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 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LH-186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Sectoral</w:t>
            </w:r>
            <w:proofErr w:type="spellEnd"/>
            <w:r>
              <w:rPr>
                <w:sz w:val="22"/>
                <w:szCs w:val="22"/>
              </w:rPr>
              <w:t xml:space="preserve">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LH-189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 in bilateral intra-orbital optic nerves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LH-192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done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LH-194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LH-196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Mild 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LH-199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6/9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LH-204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done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 pale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LH-208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done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6/24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3/26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LH-209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Occasional Alcohol consumption 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LH-212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m.14484T&gt;C 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LH-213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LH-214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Thinned out left optic nerve with  increased T2 signal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LH-218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signals in bilateral chiasm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pale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LH-221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6/18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6/15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LH-225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T2 </w:t>
            </w: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 seen in bilateral </w:t>
            </w:r>
            <w:proofErr w:type="spellStart"/>
            <w:r>
              <w:rPr>
                <w:sz w:val="22"/>
                <w:szCs w:val="22"/>
              </w:rPr>
              <w:t>intraorbital</w:t>
            </w:r>
            <w:proofErr w:type="spellEnd"/>
            <w:r>
              <w:rPr>
                <w:sz w:val="22"/>
                <w:szCs w:val="22"/>
              </w:rPr>
              <w:t xml:space="preserve"> optic nerves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LH-227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 in both optic nerves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LH-228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LH-233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LH-235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6/24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Mild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LH-238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Brain parenchyma N, subtle T2 </w:t>
            </w:r>
            <w:proofErr w:type="spellStart"/>
            <w:r>
              <w:rPr>
                <w:sz w:val="22"/>
                <w:szCs w:val="22"/>
              </w:rPr>
              <w:t>hyperintense</w:t>
            </w:r>
            <w:proofErr w:type="spellEnd"/>
            <w:r>
              <w:rPr>
                <w:sz w:val="22"/>
                <w:szCs w:val="22"/>
              </w:rPr>
              <w:t xml:space="preserve"> signal in optic nerves and chiasm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LH-246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LH-247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m.14484T&gt;C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of smoking past 10 years and alcohol consumption for 6 years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LH-253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rim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LH-254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LH-262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LH-264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Pale disc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LH-268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2/60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1/60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LH-269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Altered signal in optic nerve and chiasm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LH-272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6/7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6/9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Temporal disc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  <w:tr w:rsidR="00A91CBA" w:rsidTr="00743E5D">
        <w:trPr>
          <w:trHeight w:val="434"/>
        </w:trPr>
        <w:tc>
          <w:tcPr>
            <w:tcW w:w="709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9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LH-277</w:t>
            </w:r>
          </w:p>
        </w:tc>
        <w:tc>
          <w:tcPr>
            <w:tcW w:w="157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m.11778G&gt;A</w:t>
            </w:r>
          </w:p>
        </w:tc>
        <w:tc>
          <w:tcPr>
            <w:tcW w:w="951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</w:t>
            </w:r>
          </w:p>
        </w:tc>
        <w:tc>
          <w:tcPr>
            <w:tcW w:w="63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8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7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Normal</w:t>
            </w:r>
          </w:p>
        </w:tc>
        <w:tc>
          <w:tcPr>
            <w:tcW w:w="65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823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134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Subtle temporal pallor</w:t>
            </w:r>
          </w:p>
        </w:tc>
        <w:tc>
          <w:tcPr>
            <w:tcW w:w="1105" w:type="dxa"/>
          </w:tcPr>
          <w:p w:rsidR="00A91CBA" w:rsidRDefault="00A91CBA" w:rsidP="00743E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</w:tc>
      </w:tr>
    </w:tbl>
    <w:p w:rsidR="00A91CBA" w:rsidRDefault="0012672B">
      <w:r>
        <w:t>OD-Right eye</w:t>
      </w:r>
    </w:p>
    <w:p w:rsidR="0012672B" w:rsidRDefault="0012672B">
      <w:r>
        <w:t>OS-Left eye</w:t>
      </w:r>
    </w:p>
    <w:p w:rsidR="0012672B" w:rsidRDefault="0012672B">
      <w:r>
        <w:t>CF-Counting Fingers</w:t>
      </w:r>
    </w:p>
    <w:p w:rsidR="000E6D88" w:rsidRDefault="000E6D88">
      <w:r>
        <w:t>HM-Hand motion vision</w:t>
      </w:r>
    </w:p>
    <w:p w:rsidR="00645F70" w:rsidRDefault="00645F70">
      <w:r>
        <w:t>MRI-Medical Resonance Imaging</w:t>
      </w:r>
    </w:p>
    <w:p w:rsidR="0012672B" w:rsidRDefault="0012672B">
      <w:r>
        <w:t>Nil-No habits of Smoking and Alcohol consumption</w:t>
      </w:r>
    </w:p>
    <w:sectPr w:rsidR="0012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45B4"/>
    <w:multiLevelType w:val="multilevel"/>
    <w:tmpl w:val="1A254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BA"/>
    <w:rsid w:val="00030385"/>
    <w:rsid w:val="000E6D88"/>
    <w:rsid w:val="0012672B"/>
    <w:rsid w:val="004D6234"/>
    <w:rsid w:val="00645F70"/>
    <w:rsid w:val="00A91CBA"/>
    <w:rsid w:val="00F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F55403-A3FF-4E27-ABFA-0F61A8DE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C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C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qFormat/>
    <w:rsid w:val="00A91CBA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A91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A91C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A91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1CBA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A91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1CBA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sid w:val="00A91C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A91CBA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table" w:styleId="TableGrid">
    <w:name w:val="Table Grid"/>
    <w:basedOn w:val="TableNormal"/>
    <w:qFormat/>
    <w:rsid w:val="00A91CB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-reflink">
    <w:name w:val="ext-reflink"/>
    <w:qFormat/>
    <w:rsid w:val="00A91CBA"/>
  </w:style>
  <w:style w:type="paragraph" w:customStyle="1" w:styleId="text-decbookmainmain">
    <w:name w:val="text-dec bookmain main"/>
    <w:basedOn w:val="Normal"/>
    <w:qFormat/>
    <w:rsid w:val="00A91CBA"/>
    <w:pPr>
      <w:spacing w:before="100" w:beforeAutospacing="1" w:after="100" w:afterAutospacing="1"/>
    </w:pPr>
  </w:style>
  <w:style w:type="character" w:customStyle="1" w:styleId="searchhit">
    <w:name w:val="search_hit"/>
    <w:qFormat/>
    <w:rsid w:val="00A91CBA"/>
  </w:style>
  <w:style w:type="character" w:customStyle="1" w:styleId="apple-converted-space">
    <w:name w:val="apple-converted-space"/>
    <w:qFormat/>
    <w:rsid w:val="00A91CBA"/>
  </w:style>
  <w:style w:type="paragraph" w:customStyle="1" w:styleId="EndNoteBibliography">
    <w:name w:val="EndNote Bibliography"/>
    <w:basedOn w:val="Normal"/>
    <w:link w:val="EndNoteBibliographyChar"/>
    <w:qFormat/>
    <w:rsid w:val="00A91CBA"/>
    <w:pPr>
      <w:jc w:val="both"/>
    </w:pPr>
    <w:rPr>
      <w:lang w:val="en-IN" w:eastAsia="en-IN"/>
    </w:rPr>
  </w:style>
  <w:style w:type="character" w:customStyle="1" w:styleId="EndNoteBibliographyChar">
    <w:name w:val="EndNote Bibliography Char"/>
    <w:link w:val="EndNoteBibliography"/>
    <w:qFormat/>
    <w:rsid w:val="00A91CBA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99"/>
    <w:qFormat/>
    <w:rsid w:val="00A91CBA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A91CBA"/>
  </w:style>
  <w:style w:type="character" w:customStyle="1" w:styleId="comma">
    <w:name w:val="comma"/>
    <w:basedOn w:val="DefaultParagraphFont"/>
    <w:rsid w:val="00A9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 SRILEKHA S</cp:lastModifiedBy>
  <cp:revision>6</cp:revision>
  <dcterms:created xsi:type="dcterms:W3CDTF">2021-07-08T07:56:00Z</dcterms:created>
  <dcterms:modified xsi:type="dcterms:W3CDTF">2021-11-15T06:05:00Z</dcterms:modified>
</cp:coreProperties>
</file>