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5487B" w14:textId="77777777" w:rsidR="00E353D5" w:rsidRDefault="00E353D5" w:rsidP="00E353D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Supplementary Table 1. STR analysis of HEK293 cell 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882"/>
        <w:gridCol w:w="1520"/>
        <w:gridCol w:w="1889"/>
        <w:gridCol w:w="1705"/>
      </w:tblGrid>
      <w:tr w:rsidR="00E353D5" w14:paraId="4B16DB11" w14:textId="77777777" w:rsidTr="00AD4B16">
        <w:tc>
          <w:tcPr>
            <w:tcW w:w="1526" w:type="dxa"/>
          </w:tcPr>
          <w:p w14:paraId="60EA8CEB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  <w:gridSpan w:val="2"/>
          </w:tcPr>
          <w:p w14:paraId="212D0557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Test Results for Submitted Sample</w:t>
            </w:r>
          </w:p>
        </w:tc>
        <w:tc>
          <w:tcPr>
            <w:tcW w:w="3594" w:type="dxa"/>
            <w:gridSpan w:val="2"/>
          </w:tcPr>
          <w:p w14:paraId="573298A5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ExPASy</w:t>
            </w:r>
            <w:proofErr w:type="spellEnd"/>
            <w:r>
              <w:rPr>
                <w:rFonts w:ascii="Times New Roman" w:hAnsi="Times New Roman" w:cs="Times New Roman" w:hint="eastAsia"/>
                <w:sz w:val="22"/>
              </w:rPr>
              <w:t xml:space="preserve"> Reference Database Profile</w:t>
            </w:r>
          </w:p>
        </w:tc>
      </w:tr>
      <w:tr w:rsidR="00E353D5" w14:paraId="7F19C440" w14:textId="77777777" w:rsidTr="00AD4B16">
        <w:tc>
          <w:tcPr>
            <w:tcW w:w="1526" w:type="dxa"/>
            <w:tcBorders>
              <w:bottom w:val="single" w:sz="4" w:space="0" w:color="auto"/>
            </w:tcBorders>
          </w:tcPr>
          <w:p w14:paraId="46DEEEF2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Loci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1819699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Query Profile: VG1-20200117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</w:tcPr>
          <w:p w14:paraId="137B5FE0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Database Profile: HEK293*</w:t>
            </w:r>
          </w:p>
        </w:tc>
      </w:tr>
      <w:tr w:rsidR="00E353D5" w14:paraId="0D5853DD" w14:textId="77777777" w:rsidTr="00AD4B16">
        <w:tc>
          <w:tcPr>
            <w:tcW w:w="1526" w:type="dxa"/>
            <w:shd w:val="clear" w:color="auto" w:fill="auto"/>
          </w:tcPr>
          <w:p w14:paraId="1A8ACE14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Amelogenin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14:paraId="5A108E6F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X</w:t>
            </w:r>
          </w:p>
        </w:tc>
        <w:tc>
          <w:tcPr>
            <w:tcW w:w="1520" w:type="dxa"/>
            <w:shd w:val="clear" w:color="auto" w:fill="auto"/>
          </w:tcPr>
          <w:p w14:paraId="483528DE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3A6D9FBF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X</w:t>
            </w:r>
          </w:p>
        </w:tc>
        <w:tc>
          <w:tcPr>
            <w:tcW w:w="1705" w:type="dxa"/>
            <w:shd w:val="clear" w:color="auto" w:fill="auto"/>
          </w:tcPr>
          <w:p w14:paraId="1A9626B9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353D5" w14:paraId="2549071B" w14:textId="77777777" w:rsidTr="00AD4B16">
        <w:tc>
          <w:tcPr>
            <w:tcW w:w="1526" w:type="dxa"/>
            <w:shd w:val="clear" w:color="auto" w:fill="auto"/>
          </w:tcPr>
          <w:p w14:paraId="1095F1CC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D13S317</w:t>
            </w:r>
          </w:p>
        </w:tc>
        <w:tc>
          <w:tcPr>
            <w:tcW w:w="1882" w:type="dxa"/>
            <w:shd w:val="clear" w:color="auto" w:fill="auto"/>
          </w:tcPr>
          <w:p w14:paraId="6369CE8A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12</w:t>
            </w:r>
          </w:p>
        </w:tc>
        <w:tc>
          <w:tcPr>
            <w:tcW w:w="1520" w:type="dxa"/>
            <w:shd w:val="clear" w:color="auto" w:fill="auto"/>
          </w:tcPr>
          <w:p w14:paraId="6D255D25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14</w:t>
            </w:r>
          </w:p>
        </w:tc>
        <w:tc>
          <w:tcPr>
            <w:tcW w:w="1889" w:type="dxa"/>
            <w:shd w:val="clear" w:color="auto" w:fill="auto"/>
          </w:tcPr>
          <w:p w14:paraId="4D734C8D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12</w:t>
            </w:r>
          </w:p>
        </w:tc>
        <w:tc>
          <w:tcPr>
            <w:tcW w:w="1705" w:type="dxa"/>
            <w:shd w:val="clear" w:color="auto" w:fill="auto"/>
          </w:tcPr>
          <w:p w14:paraId="5B4C9DA7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14</w:t>
            </w:r>
          </w:p>
        </w:tc>
      </w:tr>
      <w:tr w:rsidR="00E353D5" w14:paraId="5F39F2F3" w14:textId="77777777" w:rsidTr="00AD4B16">
        <w:tc>
          <w:tcPr>
            <w:tcW w:w="1526" w:type="dxa"/>
            <w:shd w:val="clear" w:color="auto" w:fill="auto"/>
          </w:tcPr>
          <w:p w14:paraId="7DA25ED0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D7S820</w:t>
            </w:r>
          </w:p>
        </w:tc>
        <w:tc>
          <w:tcPr>
            <w:tcW w:w="1882" w:type="dxa"/>
            <w:shd w:val="clear" w:color="auto" w:fill="auto"/>
          </w:tcPr>
          <w:p w14:paraId="591C40C1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11</w:t>
            </w:r>
          </w:p>
        </w:tc>
        <w:tc>
          <w:tcPr>
            <w:tcW w:w="1520" w:type="dxa"/>
            <w:shd w:val="clear" w:color="auto" w:fill="auto"/>
          </w:tcPr>
          <w:p w14:paraId="2BED1B3C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423A8E96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11</w:t>
            </w:r>
          </w:p>
        </w:tc>
        <w:tc>
          <w:tcPr>
            <w:tcW w:w="1705" w:type="dxa"/>
            <w:shd w:val="clear" w:color="auto" w:fill="auto"/>
          </w:tcPr>
          <w:p w14:paraId="5B7CD666" w14:textId="77777777" w:rsidR="00E353D5" w:rsidRPr="00C96927" w:rsidRDefault="00E353D5" w:rsidP="00AD4B16">
            <w:pPr>
              <w:rPr>
                <w:rFonts w:ascii="Times New Roman" w:hAnsi="Times New Roman" w:cs="Times New Roman"/>
                <w:i/>
                <w:sz w:val="22"/>
                <w:u w:val="single"/>
              </w:rPr>
            </w:pPr>
            <w:r w:rsidRPr="00C96927">
              <w:rPr>
                <w:rFonts w:ascii="Times New Roman" w:hAnsi="Times New Roman" w:cs="Times New Roman" w:hint="eastAsia"/>
                <w:i/>
                <w:sz w:val="22"/>
                <w:u w:val="single"/>
              </w:rPr>
              <w:t>12</w:t>
            </w:r>
          </w:p>
        </w:tc>
      </w:tr>
      <w:tr w:rsidR="00E353D5" w14:paraId="30B5F3E9" w14:textId="77777777" w:rsidTr="00AD4B16">
        <w:tc>
          <w:tcPr>
            <w:tcW w:w="1526" w:type="dxa"/>
            <w:shd w:val="clear" w:color="auto" w:fill="auto"/>
          </w:tcPr>
          <w:p w14:paraId="4D2A43B2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D16S539</w:t>
            </w:r>
          </w:p>
        </w:tc>
        <w:tc>
          <w:tcPr>
            <w:tcW w:w="1882" w:type="dxa"/>
            <w:shd w:val="clear" w:color="auto" w:fill="auto"/>
          </w:tcPr>
          <w:p w14:paraId="6973E152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520" w:type="dxa"/>
            <w:shd w:val="clear" w:color="auto" w:fill="auto"/>
          </w:tcPr>
          <w:p w14:paraId="1D9808F1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13</w:t>
            </w:r>
          </w:p>
        </w:tc>
        <w:tc>
          <w:tcPr>
            <w:tcW w:w="1889" w:type="dxa"/>
            <w:shd w:val="clear" w:color="auto" w:fill="auto"/>
          </w:tcPr>
          <w:p w14:paraId="6C9BCC95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1705" w:type="dxa"/>
            <w:shd w:val="clear" w:color="auto" w:fill="auto"/>
          </w:tcPr>
          <w:p w14:paraId="30045176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13</w:t>
            </w:r>
          </w:p>
        </w:tc>
      </w:tr>
      <w:tr w:rsidR="00E353D5" w14:paraId="1E521337" w14:textId="77777777" w:rsidTr="00AD4B16">
        <w:tc>
          <w:tcPr>
            <w:tcW w:w="1526" w:type="dxa"/>
            <w:shd w:val="clear" w:color="auto" w:fill="auto"/>
          </w:tcPr>
          <w:p w14:paraId="4F5AF587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TPOX</w:t>
            </w:r>
          </w:p>
        </w:tc>
        <w:tc>
          <w:tcPr>
            <w:tcW w:w="1882" w:type="dxa"/>
            <w:shd w:val="clear" w:color="auto" w:fill="auto"/>
          </w:tcPr>
          <w:p w14:paraId="6F8A2B9C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11</w:t>
            </w:r>
          </w:p>
        </w:tc>
        <w:tc>
          <w:tcPr>
            <w:tcW w:w="1520" w:type="dxa"/>
            <w:shd w:val="clear" w:color="auto" w:fill="auto"/>
          </w:tcPr>
          <w:p w14:paraId="22B7EB45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04C9899E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5" w:type="dxa"/>
            <w:shd w:val="clear" w:color="auto" w:fill="auto"/>
          </w:tcPr>
          <w:p w14:paraId="42B113D1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353D5" w14:paraId="23669E51" w14:textId="77777777" w:rsidTr="00AD4B16">
        <w:tc>
          <w:tcPr>
            <w:tcW w:w="1526" w:type="dxa"/>
            <w:shd w:val="clear" w:color="auto" w:fill="auto"/>
          </w:tcPr>
          <w:p w14:paraId="4DB7FA19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TH01</w:t>
            </w:r>
          </w:p>
        </w:tc>
        <w:tc>
          <w:tcPr>
            <w:tcW w:w="1882" w:type="dxa"/>
            <w:shd w:val="clear" w:color="auto" w:fill="auto"/>
          </w:tcPr>
          <w:p w14:paraId="2602781C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520" w:type="dxa"/>
            <w:shd w:val="clear" w:color="auto" w:fill="auto"/>
          </w:tcPr>
          <w:p w14:paraId="47C69AA5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9.3</w:t>
            </w:r>
          </w:p>
        </w:tc>
        <w:tc>
          <w:tcPr>
            <w:tcW w:w="1889" w:type="dxa"/>
            <w:shd w:val="clear" w:color="auto" w:fill="auto"/>
          </w:tcPr>
          <w:p w14:paraId="292788EE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14:paraId="6CBCD5E5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9.3</w:t>
            </w:r>
          </w:p>
        </w:tc>
      </w:tr>
      <w:tr w:rsidR="00E353D5" w14:paraId="2AF2B4A0" w14:textId="77777777" w:rsidTr="00AD4B16">
        <w:tc>
          <w:tcPr>
            <w:tcW w:w="1526" w:type="dxa"/>
            <w:shd w:val="clear" w:color="auto" w:fill="auto"/>
          </w:tcPr>
          <w:p w14:paraId="32D44119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CSF1PO</w:t>
            </w:r>
          </w:p>
        </w:tc>
        <w:tc>
          <w:tcPr>
            <w:tcW w:w="1882" w:type="dxa"/>
            <w:shd w:val="clear" w:color="auto" w:fill="auto"/>
          </w:tcPr>
          <w:p w14:paraId="13D2345A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12</w:t>
            </w:r>
          </w:p>
        </w:tc>
        <w:tc>
          <w:tcPr>
            <w:tcW w:w="1520" w:type="dxa"/>
            <w:shd w:val="clear" w:color="auto" w:fill="auto"/>
          </w:tcPr>
          <w:p w14:paraId="022F1320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62FD6F77" w14:textId="77777777" w:rsidR="00E353D5" w:rsidRPr="00C96927" w:rsidRDefault="00E353D5" w:rsidP="00AD4B16">
            <w:pPr>
              <w:rPr>
                <w:rFonts w:ascii="Times New Roman" w:hAnsi="Times New Roman" w:cs="Times New Roman"/>
                <w:i/>
                <w:sz w:val="22"/>
                <w:u w:val="single"/>
              </w:rPr>
            </w:pPr>
            <w:r w:rsidRPr="00C96927">
              <w:rPr>
                <w:rFonts w:ascii="Times New Roman" w:hAnsi="Times New Roman" w:cs="Times New Roman" w:hint="eastAsia"/>
                <w:i/>
                <w:sz w:val="22"/>
                <w:u w:val="single"/>
              </w:rPr>
              <w:t>11</w:t>
            </w:r>
          </w:p>
        </w:tc>
        <w:tc>
          <w:tcPr>
            <w:tcW w:w="1705" w:type="dxa"/>
            <w:shd w:val="clear" w:color="auto" w:fill="auto"/>
          </w:tcPr>
          <w:p w14:paraId="2FAA14F5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12</w:t>
            </w:r>
          </w:p>
        </w:tc>
      </w:tr>
      <w:tr w:rsidR="00E353D5" w14:paraId="21D68EED" w14:textId="77777777" w:rsidTr="00AD4B16">
        <w:tc>
          <w:tcPr>
            <w:tcW w:w="1526" w:type="dxa"/>
            <w:shd w:val="clear" w:color="auto" w:fill="auto"/>
          </w:tcPr>
          <w:p w14:paraId="3C082BC0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vWA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14:paraId="2083457C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16</w:t>
            </w:r>
          </w:p>
        </w:tc>
        <w:tc>
          <w:tcPr>
            <w:tcW w:w="1520" w:type="dxa"/>
            <w:shd w:val="clear" w:color="auto" w:fill="auto"/>
          </w:tcPr>
          <w:p w14:paraId="670D6CA1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19</w:t>
            </w:r>
          </w:p>
        </w:tc>
        <w:tc>
          <w:tcPr>
            <w:tcW w:w="1889" w:type="dxa"/>
            <w:shd w:val="clear" w:color="auto" w:fill="auto"/>
          </w:tcPr>
          <w:p w14:paraId="090D3A61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16</w:t>
            </w:r>
          </w:p>
        </w:tc>
        <w:tc>
          <w:tcPr>
            <w:tcW w:w="1705" w:type="dxa"/>
            <w:shd w:val="clear" w:color="auto" w:fill="auto"/>
          </w:tcPr>
          <w:p w14:paraId="5B853F34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19</w:t>
            </w:r>
          </w:p>
        </w:tc>
      </w:tr>
      <w:tr w:rsidR="00E353D5" w14:paraId="78002834" w14:textId="77777777" w:rsidTr="00AD4B16">
        <w:tc>
          <w:tcPr>
            <w:tcW w:w="1526" w:type="dxa"/>
            <w:shd w:val="clear" w:color="auto" w:fill="auto"/>
          </w:tcPr>
          <w:p w14:paraId="3F35D631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D5S818</w:t>
            </w:r>
          </w:p>
        </w:tc>
        <w:tc>
          <w:tcPr>
            <w:tcW w:w="1882" w:type="dxa"/>
            <w:shd w:val="clear" w:color="auto" w:fill="auto"/>
          </w:tcPr>
          <w:p w14:paraId="0F66E334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1520" w:type="dxa"/>
            <w:shd w:val="clear" w:color="auto" w:fill="auto"/>
          </w:tcPr>
          <w:p w14:paraId="79270DB7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89" w:type="dxa"/>
            <w:shd w:val="clear" w:color="auto" w:fill="auto"/>
          </w:tcPr>
          <w:p w14:paraId="6A461ECA" w14:textId="77777777" w:rsidR="00E353D5" w:rsidRDefault="00E353D5" w:rsidP="00AD4B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1705" w:type="dxa"/>
            <w:shd w:val="clear" w:color="auto" w:fill="auto"/>
          </w:tcPr>
          <w:p w14:paraId="1F180839" w14:textId="77777777" w:rsidR="00E353D5" w:rsidRPr="00C96927" w:rsidRDefault="00E353D5" w:rsidP="00AD4B16">
            <w:pPr>
              <w:rPr>
                <w:rFonts w:ascii="Times New Roman" w:hAnsi="Times New Roman" w:cs="Times New Roman"/>
                <w:i/>
                <w:sz w:val="22"/>
                <w:u w:val="single"/>
              </w:rPr>
            </w:pPr>
            <w:r w:rsidRPr="00C96927">
              <w:rPr>
                <w:rFonts w:ascii="Times New Roman" w:hAnsi="Times New Roman" w:cs="Times New Roman" w:hint="eastAsia"/>
                <w:i/>
                <w:sz w:val="22"/>
                <w:u w:val="single"/>
              </w:rPr>
              <w:t>9</w:t>
            </w:r>
          </w:p>
        </w:tc>
      </w:tr>
    </w:tbl>
    <w:p w14:paraId="39134741" w14:textId="77777777" w:rsidR="00E353D5" w:rsidRDefault="00E353D5" w:rsidP="00E353D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Note: </w:t>
      </w:r>
      <w:proofErr w:type="gramStart"/>
      <w:r>
        <w:rPr>
          <w:rFonts w:ascii="Times New Roman" w:hAnsi="Times New Roman" w:cs="Times New Roman" w:hint="eastAsia"/>
          <w:sz w:val="22"/>
        </w:rPr>
        <w:t>In order to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protect the identity of the donor, 8 core STR loci plus </w:t>
      </w:r>
      <w:proofErr w:type="spellStart"/>
      <w:r>
        <w:rPr>
          <w:rFonts w:ascii="Times New Roman" w:hAnsi="Times New Roman" w:cs="Times New Roman" w:hint="eastAsia"/>
          <w:sz w:val="22"/>
        </w:rPr>
        <w:t>Amelogenin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can be made public to verify cell identity. Alleles from all loci will be reported when </w:t>
      </w:r>
      <w:proofErr w:type="spellStart"/>
      <w:r>
        <w:rPr>
          <w:rFonts w:ascii="Times New Roman" w:hAnsi="Times New Roman" w:cs="Times New Roman" w:hint="eastAsia"/>
          <w:sz w:val="22"/>
        </w:rPr>
        <w:t>avaiable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. The sample match is based on the reference data available at the time of comparison. The sample is shown to be a HEK293 derivative.    </w:t>
      </w:r>
    </w:p>
    <w:p w14:paraId="0D7AFD22" w14:textId="77777777" w:rsidR="00FF574E" w:rsidRDefault="00FF574E"/>
    <w:sectPr w:rsidR="00FF5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D5"/>
    <w:rsid w:val="00E353D5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699E"/>
  <w15:chartTrackingRefBased/>
  <w15:docId w15:val="{C15C45D2-C6EF-4595-A3EB-3703806C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D5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3D5"/>
    <w:pPr>
      <w:spacing w:after="0" w:line="240" w:lineRule="auto"/>
    </w:pPr>
    <w:rPr>
      <w:rFonts w:eastAsiaTheme="minor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2021-05-13T15:20:00Z</dcterms:created>
  <dcterms:modified xsi:type="dcterms:W3CDTF">2021-05-13T15:20:00Z</dcterms:modified>
</cp:coreProperties>
</file>