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655"/>
        <w:gridCol w:w="3126"/>
        <w:gridCol w:w="2486"/>
        <w:gridCol w:w="724"/>
        <w:gridCol w:w="662"/>
        <w:gridCol w:w="1043"/>
      </w:tblGrid>
      <w:tr w:rsidR="006A3B9E" w:rsidRPr="00025045" w:rsidTr="009239DE">
        <w:trPr>
          <w:trHeight w:val="255"/>
        </w:trPr>
        <w:tc>
          <w:tcPr>
            <w:tcW w:w="113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Supplementary table 2. The 68 reported probands with potential pathogenic variants in three of the six genes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ID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Gene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Nucleotide change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Amino acid change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Diagnosis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Method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Reference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c.[830G&gt;A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1074G&gt;A] 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Trp358*];[Arg277His]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c.[965T&gt;C;1307G&gt;A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1319G&gt;A]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Trp440*];[Arg436Q;Phe322S]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c.[1585G&gt;A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c.[1585G&gt;A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c.[989T&gt;C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1315C&gt;T]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Phe330Ser];[Arg439Trp]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c.[667C&gt;T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667C&gt;T]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Arg223Trp];[Arg223Trp]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c.[661C&gt;T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829C&gt;T]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Arg221*];[Arg277Cys]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1074G&gt;A]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WES, 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c.[1074G&gt;A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Trp358*];[Val529Met]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c.[668G&gt;A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1306C&gt;T]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Arg223Gln];[Arg436Trp]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c.[773C&gt;G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1116dup]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Pro258Arg];[Pro371Thrfs*6]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c.[661C&gt;T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Val529Met];[Arg221*]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c.[67C&gt;T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778G&gt;A]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Arg23*];[Asp260Asn]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c.[830G&gt;A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1315C&gt;T]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Arg277His];[Arg439Trp]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c.[989T&gt;C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Val529Met];[Phe330Ser]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c.[62C&gt;G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62C&gt;G]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Ser21*];[Ser21*]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396-11C&gt;G]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c.[671C&gt;T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847C&gt;T]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Thr224Ile];[Arg283Trp]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c.[1001C&gt;T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1315C&gt;T]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Arg439Trp];[Set334Phe]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c.[1585G&gt;A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1709G&gt;A]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Ser570Asn];[Val529Met]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c.[1306C&gt;T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1495C&gt;T]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Arg499*];[Arg436Trp]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1495C&gt;T]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c.[830G&gt;A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Arg277His];[Val529Met]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c.[513G&gt;T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847C&gt;T]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Trp171Cys];[Arg283Trp]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c.[512G&gt;A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512G&gt;A]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Trp171*];[Trp171*]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c.[62C&gt;G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1768G&gt;A]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Ser21*];[Glu590Lys]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c.[872_873del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Val529Met];[Thr291Argfs*77]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c.[833T&gt;C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1306C&gt;T]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Arg436Trp];[Leu278Pro]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c.[1074G&gt;A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1315C&gt;T]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Trp358*];[Arg439Trp]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c.[1074G&gt;A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1768G&gt;A]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Trp358*];[Glu590Lys]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c.[830G&gt;A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830G&gt;A]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Arg277His];[Arg277His]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c.[821G&gt;A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833T&gt;C]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Arg274Lys];[Leu278Pro]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1074G&gt;A]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WES, 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c.[513G&gt;T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661C&gt;T]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Trp171Cys];[Arg221*]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c.[62C&gt;G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Ser21*];[Val529M]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1074G&gt;A]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c.[1010_1012delinsCAATCCCAGTG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1627_1635del]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Tyr337Sfs*28];[Asp543_ S545del]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c.[1146dup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Val383Argfs*36];[Val529Met]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WES, 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c.[1495C&gt;T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Arg499*];[Val529Met]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c.[1315C&gt;T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1627_1635del]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Asp543_Ser545del];[Arg439Trp]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c.[1585G&gt;A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Val529Met];[Val529Met]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c.[671C&gt;T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674-2A&gt;C]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c.[1306C&gt;T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1306C&gt;T]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Arg436Trp];[Arg436Trp]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c.[62C&gt;G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1768G&gt;A]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Ser21*];[Glu590Lys]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ACHM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c.[1597G&gt;C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1597G&gt;C]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Asp533His];[Asp533His]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c.[872_873del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1975A&gt;T]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Lys659*];[Thr291Argfs*77]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PMID24903488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QT1193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c.[396-11C&gt;G]; [1627_1635del]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 xml:space="preserve">WES, SS 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QT1256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c.[1306C&gt;T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1306C&gt;T]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Arg436Trp];[Arg436Trp]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QT1270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c.[512G&gt;A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1768G&gt;A 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Trp171*];[Glu590Lys]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QT1285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c.[1513C&gt;G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1537G&gt;C]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Pro505Ala];[Gly513Arg]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QT1294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c.[396-11C&gt;G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1556T&gt;C]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QT1305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c.[62C&gt;G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1877T&gt;G]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Ser21*];[Leu626Arg]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QT1310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c.[1306C&gt;T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 xml:space="preserve">1585G&gt;A] 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Val529Met];[Arg436Trp]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WES, SS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PMID26992781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10906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c.989T&gt;C(;)989T&gt;C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Phe330Ser];[Phe330Ser]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lastRenderedPageBreak/>
              <w:t>11069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c.512G&gt;A(;)512G&gt;A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Trp171*];[Trp171*]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13556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c.[830G&gt;A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1074G&gt;A]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Arg277His];[Trp358*]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13984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c.1306C&gt;T(;)1513C&gt;G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Arg436Trp];[Proro505Ala]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IRD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14401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c.1627_1635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del(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;)1627_1635del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Asp543_Ser545del];[Asp543_Ser545del]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IRD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14476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c.838A&gt;T(;)989T&gt;C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Leuys280*];[Prohe330Ser]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IRD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14652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CNGA3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c.[1074G&gt;A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989T&gt;C]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Trp358*];[Phe330Ser]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QT455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CNGB3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c.[1774dup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1774dup]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Glu592Glyfs*44];[Glu592Glyfs*44]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PMID23776498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QT534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CNGB3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c.[680T&gt;C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1271T&gt;G]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Leu424Arg];[Leu227Pro]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QT628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CNGB3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c.[129+1G&gt;A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129+1G&gt;A]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PMID23776498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QT677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PDE6C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c.[1004+1G&gt;A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1004+1G&gt;A]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PMID23776498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PDE6C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c.[1935del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2518+5G&gt;C]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PMID23776498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HM482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PDE6C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c.[2005A&gt;G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2005A&gt;G]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Ile669Val];[Ile669Val]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5045">
              <w:rPr>
                <w:rFonts w:ascii="Times New Roman" w:hAnsi="Times New Roman"/>
                <w:sz w:val="20"/>
                <w:szCs w:val="20"/>
              </w:rPr>
              <w:t>EoHM</w:t>
            </w:r>
            <w:proofErr w:type="spellEnd"/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PMID26747767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QT1070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PDE6C</w:t>
            </w:r>
          </w:p>
        </w:tc>
        <w:tc>
          <w:tcPr>
            <w:tcW w:w="4794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c.[1004+1G&gt;A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1771G&gt;A]</w:t>
            </w:r>
          </w:p>
        </w:tc>
        <w:tc>
          <w:tcPr>
            <w:tcW w:w="378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WES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  <w:tr w:rsidR="006A3B9E" w:rsidRPr="00025045" w:rsidTr="009239DE">
        <w:trPr>
          <w:trHeight w:val="255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14639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PDE6C</w:t>
            </w:r>
          </w:p>
        </w:tc>
        <w:tc>
          <w:tcPr>
            <w:tcW w:w="47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c.[940G&gt;T</w:t>
            </w: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];[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940G&gt;T]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5045">
              <w:rPr>
                <w:rFonts w:ascii="Times New Roman" w:hAnsi="Times New Roman"/>
                <w:sz w:val="20"/>
                <w:szCs w:val="20"/>
              </w:rPr>
              <w:t>p.[</w:t>
            </w:r>
            <w:proofErr w:type="gramEnd"/>
            <w:r w:rsidRPr="00025045">
              <w:rPr>
                <w:rFonts w:ascii="Times New Roman" w:hAnsi="Times New Roman"/>
                <w:sz w:val="20"/>
                <w:szCs w:val="20"/>
              </w:rPr>
              <w:t>Glu314*];[Glu314*]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CORD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TES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3B9E" w:rsidRPr="00025045" w:rsidRDefault="006A3B9E" w:rsidP="00923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045">
              <w:rPr>
                <w:rFonts w:ascii="Times New Roman" w:hAnsi="Times New Roman"/>
                <w:sz w:val="20"/>
                <w:szCs w:val="20"/>
              </w:rPr>
              <w:t>PMID31106028</w:t>
            </w:r>
          </w:p>
        </w:tc>
      </w:tr>
    </w:tbl>
    <w:p w:rsidR="00811CCB" w:rsidRPr="006A3B9E" w:rsidRDefault="00811CCB" w:rsidP="006A3B9E">
      <w:bookmarkStart w:id="0" w:name="_GoBack"/>
      <w:bookmarkEnd w:id="0"/>
    </w:p>
    <w:sectPr w:rsidR="00811CCB" w:rsidRPr="006A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9E"/>
    <w:rsid w:val="006A3B9E"/>
    <w:rsid w:val="00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2FDC6-3D3D-4B27-8584-F4B6D1A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3B9E"/>
    <w:rPr>
      <w:rFonts w:ascii="Calibri" w:eastAsia="DengXi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2020-08-21T00:00:00Z</dcterms:created>
  <dcterms:modified xsi:type="dcterms:W3CDTF">2020-08-21T00:01:00Z</dcterms:modified>
</cp:coreProperties>
</file>