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22190" w14:textId="07669BEC" w:rsidR="00876C42" w:rsidRDefault="00E3762C">
      <w:pPr>
        <w:rPr>
          <w:rFonts w:ascii="Arial" w:hAnsi="Arial" w:cs="Arial"/>
          <w:sz w:val="24"/>
          <w:szCs w:val="24"/>
        </w:rPr>
      </w:pPr>
      <w:r w:rsidRPr="007C22A0">
        <w:rPr>
          <w:rFonts w:ascii="Arial" w:hAnsi="Arial" w:cs="Arial"/>
          <w:b/>
          <w:sz w:val="24"/>
          <w:szCs w:val="24"/>
        </w:rPr>
        <w:t>Supplement</w:t>
      </w:r>
      <w:r>
        <w:rPr>
          <w:rFonts w:ascii="Arial" w:hAnsi="Arial" w:cs="Arial"/>
          <w:b/>
          <w:sz w:val="24"/>
          <w:szCs w:val="24"/>
        </w:rPr>
        <w:t>al</w:t>
      </w:r>
      <w:r w:rsidRPr="007C22A0">
        <w:rPr>
          <w:rFonts w:ascii="Arial" w:hAnsi="Arial" w:cs="Arial"/>
          <w:b/>
          <w:sz w:val="24"/>
          <w:szCs w:val="24"/>
        </w:rPr>
        <w:t xml:space="preserve"> Figure 1</w:t>
      </w:r>
      <w:r>
        <w:rPr>
          <w:rFonts w:ascii="Arial" w:hAnsi="Arial" w:cs="Arial"/>
          <w:sz w:val="24"/>
          <w:szCs w:val="24"/>
        </w:rPr>
        <w:t>. The gene ontology of significant DMSs nearest genes.</w:t>
      </w:r>
    </w:p>
    <w:p w14:paraId="06786FF3" w14:textId="5B5C95B0" w:rsidR="00E3762C" w:rsidRDefault="00E3762C">
      <w:r w:rsidRPr="004F71F1">
        <w:rPr>
          <w:noProof/>
        </w:rPr>
        <w:drawing>
          <wp:inline distT="0" distB="0" distL="0" distR="0" wp14:anchorId="556B6E21" wp14:editId="29850647">
            <wp:extent cx="5943600" cy="72370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3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7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2C"/>
    <w:rsid w:val="00876C42"/>
    <w:rsid w:val="00E3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6EF9"/>
  <w15:chartTrackingRefBased/>
  <w15:docId w15:val="{ACB6FD60-41A9-45D0-B567-8EF0F4DE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2020-06-24T19:29:00Z</dcterms:created>
  <dcterms:modified xsi:type="dcterms:W3CDTF">2020-06-24T19:29:00Z</dcterms:modified>
</cp:coreProperties>
</file>