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44B7C" w14:textId="709088B0" w:rsidR="00397ADA" w:rsidRPr="00BD7F74" w:rsidRDefault="00397ADA" w:rsidP="005269BA">
      <w:pPr>
        <w:autoSpaceDE w:val="0"/>
        <w:autoSpaceDN w:val="0"/>
        <w:adjustRightInd w:val="0"/>
        <w:spacing w:beforeLines="50" w:before="211" w:afterLines="50" w:after="211" w:line="280" w:lineRule="exact"/>
        <w:jc w:val="center"/>
        <w:rPr>
          <w:rFonts w:ascii="Times" w:hAnsi="Times" w:cs="Arial"/>
          <w:b/>
          <w:sz w:val="22"/>
          <w:szCs w:val="22"/>
        </w:rPr>
      </w:pPr>
      <w:bookmarkStart w:id="0" w:name="_GoBack"/>
      <w:bookmarkEnd w:id="0"/>
      <w:r w:rsidRPr="00BD7F74">
        <w:rPr>
          <w:rFonts w:ascii="Times" w:hAnsi="Times" w:cs="Arial"/>
          <w:b/>
          <w:sz w:val="22"/>
          <w:szCs w:val="22"/>
        </w:rPr>
        <w:t>The list of 26 candidate genes for POAG in this study</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5812"/>
        <w:gridCol w:w="1774"/>
      </w:tblGrid>
      <w:tr w:rsidR="00397ADA" w:rsidRPr="00F722AD" w14:paraId="033B3844" w14:textId="77777777" w:rsidTr="00F722AD">
        <w:trPr>
          <w:trHeight w:val="300"/>
          <w:jc w:val="center"/>
        </w:trPr>
        <w:tc>
          <w:tcPr>
            <w:tcW w:w="1149" w:type="dxa"/>
            <w:shd w:val="clear" w:color="auto" w:fill="auto"/>
            <w:vAlign w:val="center"/>
            <w:hideMark/>
          </w:tcPr>
          <w:p w14:paraId="3D70B96D"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Gene Symbol</w:t>
            </w:r>
          </w:p>
        </w:tc>
        <w:tc>
          <w:tcPr>
            <w:tcW w:w="5812" w:type="dxa"/>
            <w:shd w:val="clear" w:color="auto" w:fill="auto"/>
            <w:vAlign w:val="center"/>
            <w:hideMark/>
          </w:tcPr>
          <w:p w14:paraId="28865B39"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SNP markers or variants</w:t>
            </w:r>
            <w:r w:rsidRPr="00F722AD">
              <w:rPr>
                <w:rFonts w:ascii="Times New Roman" w:hAnsi="Times New Roman" w:cs="Times New Roman"/>
                <w:bCs/>
                <w:color w:val="000000"/>
                <w:kern w:val="0"/>
                <w:sz w:val="18"/>
                <w:szCs w:val="18"/>
                <w:vertAlign w:val="superscript"/>
              </w:rPr>
              <w:t xml:space="preserve">a </w:t>
            </w:r>
            <w:r w:rsidRPr="00F722AD">
              <w:rPr>
                <w:rFonts w:ascii="Times New Roman" w:hAnsi="Times New Roman" w:cs="Times New Roman"/>
                <w:bCs/>
                <w:color w:val="000000"/>
                <w:kern w:val="0"/>
                <w:sz w:val="18"/>
                <w:szCs w:val="18"/>
              </w:rPr>
              <w:t>&amp; references</w:t>
            </w:r>
            <w:r w:rsidRPr="00F722AD">
              <w:rPr>
                <w:rFonts w:ascii="Times New Roman" w:hAnsi="Times New Roman" w:cs="Times New Roman"/>
                <w:bCs/>
                <w:color w:val="000000"/>
                <w:kern w:val="0"/>
                <w:sz w:val="18"/>
                <w:szCs w:val="18"/>
                <w:vertAlign w:val="superscript"/>
              </w:rPr>
              <w:t>b</w:t>
            </w:r>
          </w:p>
        </w:tc>
        <w:tc>
          <w:tcPr>
            <w:tcW w:w="1774" w:type="dxa"/>
            <w:vAlign w:val="center"/>
          </w:tcPr>
          <w:p w14:paraId="45665E44"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Method</w:t>
            </w:r>
          </w:p>
        </w:tc>
      </w:tr>
      <w:tr w:rsidR="00397ADA" w:rsidRPr="00F722AD" w14:paraId="2137FC7C" w14:textId="77777777" w:rsidTr="00F722AD">
        <w:trPr>
          <w:trHeight w:val="300"/>
          <w:jc w:val="center"/>
        </w:trPr>
        <w:tc>
          <w:tcPr>
            <w:tcW w:w="1149" w:type="dxa"/>
            <w:shd w:val="clear" w:color="auto" w:fill="auto"/>
            <w:vAlign w:val="center"/>
            <w:hideMark/>
          </w:tcPr>
          <w:p w14:paraId="11EA28DA"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ABCA1</w:t>
            </w:r>
          </w:p>
        </w:tc>
        <w:tc>
          <w:tcPr>
            <w:tcW w:w="5812" w:type="dxa"/>
            <w:shd w:val="clear" w:color="auto" w:fill="auto"/>
            <w:vAlign w:val="center"/>
            <w:hideMark/>
          </w:tcPr>
          <w:p w14:paraId="5F2DE3C0"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rs2487032 (1); rs2472493 (2); rs2472493 (3)</w:t>
            </w:r>
          </w:p>
        </w:tc>
        <w:tc>
          <w:tcPr>
            <w:tcW w:w="1774" w:type="dxa"/>
            <w:vAlign w:val="center"/>
          </w:tcPr>
          <w:p w14:paraId="7E872233"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3FDB9580" w14:textId="77777777" w:rsidTr="00F722AD">
        <w:trPr>
          <w:trHeight w:val="300"/>
          <w:jc w:val="center"/>
        </w:trPr>
        <w:tc>
          <w:tcPr>
            <w:tcW w:w="1149" w:type="dxa"/>
            <w:shd w:val="clear" w:color="auto" w:fill="auto"/>
            <w:vAlign w:val="center"/>
            <w:hideMark/>
          </w:tcPr>
          <w:p w14:paraId="7BDDE18F"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ABO</w:t>
            </w:r>
          </w:p>
        </w:tc>
        <w:tc>
          <w:tcPr>
            <w:tcW w:w="5812" w:type="dxa"/>
            <w:shd w:val="clear" w:color="auto" w:fill="auto"/>
            <w:noWrap/>
            <w:vAlign w:val="center"/>
            <w:hideMark/>
          </w:tcPr>
          <w:p w14:paraId="0A2313DA"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rs876693 (3)</w:t>
            </w:r>
          </w:p>
        </w:tc>
        <w:tc>
          <w:tcPr>
            <w:tcW w:w="1774" w:type="dxa"/>
            <w:vAlign w:val="center"/>
          </w:tcPr>
          <w:p w14:paraId="7EBD510F"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3BF81F6D" w14:textId="77777777" w:rsidTr="00F722AD">
        <w:trPr>
          <w:trHeight w:val="300"/>
          <w:jc w:val="center"/>
        </w:trPr>
        <w:tc>
          <w:tcPr>
            <w:tcW w:w="1149" w:type="dxa"/>
            <w:shd w:val="clear" w:color="auto" w:fill="auto"/>
            <w:vAlign w:val="center"/>
            <w:hideMark/>
          </w:tcPr>
          <w:p w14:paraId="66031C73"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AFAP1</w:t>
            </w:r>
          </w:p>
        </w:tc>
        <w:tc>
          <w:tcPr>
            <w:tcW w:w="5812" w:type="dxa"/>
            <w:shd w:val="clear" w:color="auto" w:fill="auto"/>
            <w:vAlign w:val="center"/>
            <w:hideMark/>
          </w:tcPr>
          <w:p w14:paraId="20675686"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rs4619890 (2)</w:t>
            </w:r>
          </w:p>
        </w:tc>
        <w:tc>
          <w:tcPr>
            <w:tcW w:w="1774" w:type="dxa"/>
            <w:vAlign w:val="center"/>
          </w:tcPr>
          <w:p w14:paraId="376F17FD"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5DEC3BC4" w14:textId="77777777" w:rsidTr="00F722AD">
        <w:trPr>
          <w:trHeight w:val="300"/>
          <w:jc w:val="center"/>
        </w:trPr>
        <w:tc>
          <w:tcPr>
            <w:tcW w:w="1149" w:type="dxa"/>
            <w:shd w:val="clear" w:color="auto" w:fill="auto"/>
            <w:vAlign w:val="center"/>
            <w:hideMark/>
          </w:tcPr>
          <w:p w14:paraId="38DA5C42"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APOE</w:t>
            </w:r>
          </w:p>
        </w:tc>
        <w:tc>
          <w:tcPr>
            <w:tcW w:w="5812" w:type="dxa"/>
            <w:shd w:val="clear" w:color="auto" w:fill="auto"/>
            <w:vAlign w:val="center"/>
            <w:hideMark/>
          </w:tcPr>
          <w:p w14:paraId="2C122AA4"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rs429358 (4), rs7412 (5)</w:t>
            </w:r>
          </w:p>
        </w:tc>
        <w:tc>
          <w:tcPr>
            <w:tcW w:w="1774" w:type="dxa"/>
            <w:vAlign w:val="center"/>
          </w:tcPr>
          <w:p w14:paraId="4FFAA72D" w14:textId="192C3227" w:rsidR="00397ADA" w:rsidRPr="00F722AD" w:rsidRDefault="00F722AD"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C</w:t>
            </w:r>
            <w:r w:rsidRPr="00C06455">
              <w:rPr>
                <w:rFonts w:ascii="Times New Roman" w:hAnsi="Times New Roman" w:cs="Times New Roman"/>
                <w:bCs/>
                <w:color w:val="000000"/>
                <w:kern w:val="0"/>
                <w:sz w:val="18"/>
                <w:szCs w:val="18"/>
              </w:rPr>
              <w:t>andidate gene association studies</w:t>
            </w:r>
            <w:r w:rsidR="00397ADA" w:rsidRPr="00F722AD">
              <w:rPr>
                <w:rFonts w:ascii="Times New Roman" w:hAnsi="Times New Roman" w:cs="Times New Roman"/>
                <w:bCs/>
                <w:color w:val="000000"/>
                <w:kern w:val="0"/>
                <w:sz w:val="18"/>
                <w:szCs w:val="18"/>
              </w:rPr>
              <w:t xml:space="preserve"> </w:t>
            </w:r>
          </w:p>
        </w:tc>
      </w:tr>
      <w:tr w:rsidR="00397ADA" w:rsidRPr="00F722AD" w14:paraId="4B0C2F6E" w14:textId="77777777" w:rsidTr="00F722AD">
        <w:trPr>
          <w:trHeight w:val="784"/>
          <w:jc w:val="center"/>
        </w:trPr>
        <w:tc>
          <w:tcPr>
            <w:tcW w:w="1149" w:type="dxa"/>
            <w:shd w:val="clear" w:color="auto" w:fill="auto"/>
            <w:vAlign w:val="center"/>
            <w:hideMark/>
          </w:tcPr>
          <w:p w14:paraId="4ABDC6EA"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ASB10</w:t>
            </w:r>
          </w:p>
        </w:tc>
        <w:tc>
          <w:tcPr>
            <w:tcW w:w="5812" w:type="dxa"/>
            <w:shd w:val="clear" w:color="auto" w:fill="auto"/>
            <w:vAlign w:val="center"/>
            <w:hideMark/>
          </w:tcPr>
          <w:p w14:paraId="6D84CA62"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C17W, P19R, R72H, A142V, R222G, D276G, R289C, R345H, R357C, S359N, P387T (6); P19S, R32S, R39Q, T48S, G65E, V67M, R72H, D88V, D91Y, R94Q, D97E, A157V, R168C, C173*, R174W, A182V, V192L, R222G, R257H, Q280L, R289C, A305T, T314M, H317Q, H341Y, R345H, R357C, P387T, S425G, R438C (7)</w:t>
            </w:r>
          </w:p>
        </w:tc>
        <w:tc>
          <w:tcPr>
            <w:tcW w:w="1774" w:type="dxa"/>
            <w:vAlign w:val="center"/>
          </w:tcPr>
          <w:p w14:paraId="1A550777" w14:textId="4CD5D774" w:rsidR="00397ADA" w:rsidRPr="00F722AD" w:rsidRDefault="00F722AD"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C</w:t>
            </w:r>
            <w:r w:rsidRPr="00C06455">
              <w:rPr>
                <w:rFonts w:ascii="Times New Roman" w:hAnsi="Times New Roman" w:cs="Times New Roman"/>
                <w:bCs/>
                <w:color w:val="000000"/>
                <w:kern w:val="0"/>
                <w:sz w:val="18"/>
                <w:szCs w:val="18"/>
              </w:rPr>
              <w:t>andidate gene association studies</w:t>
            </w:r>
          </w:p>
        </w:tc>
      </w:tr>
      <w:tr w:rsidR="00397ADA" w:rsidRPr="00F722AD" w14:paraId="1EB57F00" w14:textId="77777777" w:rsidTr="00F722AD">
        <w:trPr>
          <w:trHeight w:val="300"/>
          <w:jc w:val="center"/>
        </w:trPr>
        <w:tc>
          <w:tcPr>
            <w:tcW w:w="1149" w:type="dxa"/>
            <w:shd w:val="clear" w:color="auto" w:fill="auto"/>
            <w:vAlign w:val="center"/>
            <w:hideMark/>
          </w:tcPr>
          <w:p w14:paraId="2D846894"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ATOH7</w:t>
            </w:r>
          </w:p>
        </w:tc>
        <w:tc>
          <w:tcPr>
            <w:tcW w:w="5812" w:type="dxa"/>
            <w:shd w:val="clear" w:color="auto" w:fill="auto"/>
            <w:noWrap/>
            <w:vAlign w:val="center"/>
            <w:hideMark/>
          </w:tcPr>
          <w:p w14:paraId="4BACB288"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rs1900004 (8); rs3858145 (9)</w:t>
            </w:r>
          </w:p>
        </w:tc>
        <w:tc>
          <w:tcPr>
            <w:tcW w:w="1774" w:type="dxa"/>
            <w:vAlign w:val="center"/>
          </w:tcPr>
          <w:p w14:paraId="3B49F129" w14:textId="20D7656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r w:rsidR="00F722AD">
              <w:rPr>
                <w:rFonts w:ascii="Times New Roman" w:hAnsi="Times New Roman" w:cs="Times New Roman"/>
                <w:bCs/>
                <w:color w:val="000000"/>
                <w:kern w:val="0"/>
                <w:sz w:val="18"/>
                <w:szCs w:val="18"/>
              </w:rPr>
              <w:t>;</w:t>
            </w:r>
            <w:r w:rsidR="00F722AD" w:rsidRPr="00F722AD">
              <w:rPr>
                <w:rFonts w:ascii="Times New Roman" w:hAnsi="Times New Roman" w:cs="Times New Roman"/>
                <w:bCs/>
                <w:color w:val="000000"/>
                <w:kern w:val="0"/>
                <w:sz w:val="18"/>
                <w:szCs w:val="18"/>
              </w:rPr>
              <w:t xml:space="preserve"> C</w:t>
            </w:r>
            <w:r w:rsidR="00F722AD" w:rsidRPr="00C06455">
              <w:rPr>
                <w:rFonts w:ascii="Times New Roman" w:hAnsi="Times New Roman" w:cs="Times New Roman"/>
                <w:bCs/>
                <w:color w:val="000000"/>
                <w:kern w:val="0"/>
                <w:sz w:val="18"/>
                <w:szCs w:val="18"/>
              </w:rPr>
              <w:t>andidate gene association studies</w:t>
            </w:r>
          </w:p>
        </w:tc>
      </w:tr>
      <w:tr w:rsidR="00397ADA" w:rsidRPr="00F722AD" w14:paraId="4C750274" w14:textId="77777777" w:rsidTr="00F722AD">
        <w:trPr>
          <w:trHeight w:val="300"/>
          <w:jc w:val="center"/>
        </w:trPr>
        <w:tc>
          <w:tcPr>
            <w:tcW w:w="1149" w:type="dxa"/>
            <w:shd w:val="clear" w:color="auto" w:fill="auto"/>
            <w:vAlign w:val="center"/>
            <w:hideMark/>
          </w:tcPr>
          <w:p w14:paraId="33D5D2F5"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ATXN2</w:t>
            </w:r>
          </w:p>
        </w:tc>
        <w:tc>
          <w:tcPr>
            <w:tcW w:w="5812" w:type="dxa"/>
            <w:shd w:val="clear" w:color="auto" w:fill="auto"/>
            <w:noWrap/>
            <w:vAlign w:val="center"/>
            <w:hideMark/>
          </w:tcPr>
          <w:p w14:paraId="2D0ABE12"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rs7137828 (10)</w:t>
            </w:r>
          </w:p>
        </w:tc>
        <w:tc>
          <w:tcPr>
            <w:tcW w:w="1774" w:type="dxa"/>
            <w:vAlign w:val="center"/>
          </w:tcPr>
          <w:p w14:paraId="102A93CE"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16C9AC08" w14:textId="77777777" w:rsidTr="00F722AD">
        <w:trPr>
          <w:trHeight w:val="300"/>
          <w:jc w:val="center"/>
        </w:trPr>
        <w:tc>
          <w:tcPr>
            <w:tcW w:w="1149" w:type="dxa"/>
            <w:shd w:val="clear" w:color="auto" w:fill="auto"/>
            <w:vAlign w:val="center"/>
            <w:hideMark/>
          </w:tcPr>
          <w:p w14:paraId="3FEBF3F5"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CAV1/CAV2</w:t>
            </w:r>
          </w:p>
        </w:tc>
        <w:tc>
          <w:tcPr>
            <w:tcW w:w="5812" w:type="dxa"/>
            <w:shd w:val="clear" w:color="auto" w:fill="auto"/>
            <w:vAlign w:val="center"/>
            <w:hideMark/>
          </w:tcPr>
          <w:p w14:paraId="59FAD359"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rs4236601 (11)</w:t>
            </w:r>
          </w:p>
        </w:tc>
        <w:tc>
          <w:tcPr>
            <w:tcW w:w="1774" w:type="dxa"/>
            <w:vAlign w:val="center"/>
          </w:tcPr>
          <w:p w14:paraId="068AD2E7"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2F0C9313" w14:textId="77777777" w:rsidTr="00F722AD">
        <w:trPr>
          <w:trHeight w:val="300"/>
          <w:jc w:val="center"/>
        </w:trPr>
        <w:tc>
          <w:tcPr>
            <w:tcW w:w="1149" w:type="dxa"/>
            <w:shd w:val="clear" w:color="auto" w:fill="auto"/>
            <w:vAlign w:val="center"/>
            <w:hideMark/>
          </w:tcPr>
          <w:p w14:paraId="51D966A7"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CDKN2B</w:t>
            </w:r>
          </w:p>
        </w:tc>
        <w:tc>
          <w:tcPr>
            <w:tcW w:w="5812" w:type="dxa"/>
            <w:shd w:val="clear" w:color="auto" w:fill="auto"/>
            <w:vAlign w:val="center"/>
            <w:hideMark/>
          </w:tcPr>
          <w:p w14:paraId="1C43F3E8"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rs2157719 (12); rs1063192, rs4977756 (13)</w:t>
            </w:r>
          </w:p>
        </w:tc>
        <w:tc>
          <w:tcPr>
            <w:tcW w:w="1774" w:type="dxa"/>
            <w:vAlign w:val="center"/>
          </w:tcPr>
          <w:p w14:paraId="75F0B995"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42EB4E44" w14:textId="77777777" w:rsidTr="00F722AD">
        <w:trPr>
          <w:trHeight w:val="540"/>
          <w:jc w:val="center"/>
        </w:trPr>
        <w:tc>
          <w:tcPr>
            <w:tcW w:w="1149" w:type="dxa"/>
            <w:shd w:val="clear" w:color="auto" w:fill="auto"/>
            <w:vAlign w:val="center"/>
            <w:hideMark/>
          </w:tcPr>
          <w:p w14:paraId="107302D1"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CYP1B1</w:t>
            </w:r>
          </w:p>
        </w:tc>
        <w:tc>
          <w:tcPr>
            <w:tcW w:w="5812" w:type="dxa"/>
            <w:shd w:val="clear" w:color="auto" w:fill="auto"/>
            <w:vAlign w:val="center"/>
            <w:hideMark/>
          </w:tcPr>
          <w:p w14:paraId="273FC745"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G61E, E229K, R469W (14); V364M, S215I, E281* (15); D192V, A330F, V364M, R444Q, V198I, V320L, E499G (16); R390H (17); R390H, c.868_869insC, E229K, A115P (18)</w:t>
            </w:r>
          </w:p>
        </w:tc>
        <w:tc>
          <w:tcPr>
            <w:tcW w:w="1774" w:type="dxa"/>
            <w:vAlign w:val="center"/>
          </w:tcPr>
          <w:p w14:paraId="54CC7682" w14:textId="614613EF" w:rsidR="00397ADA" w:rsidRPr="00F722AD" w:rsidRDefault="00F722AD"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C</w:t>
            </w:r>
            <w:r w:rsidRPr="00C06455">
              <w:rPr>
                <w:rFonts w:ascii="Times New Roman" w:hAnsi="Times New Roman" w:cs="Times New Roman"/>
                <w:bCs/>
                <w:color w:val="000000"/>
                <w:kern w:val="0"/>
                <w:sz w:val="18"/>
                <w:szCs w:val="18"/>
              </w:rPr>
              <w:t>andidate gene association studies</w:t>
            </w:r>
          </w:p>
        </w:tc>
      </w:tr>
      <w:tr w:rsidR="00397ADA" w:rsidRPr="00F722AD" w14:paraId="4C963986" w14:textId="77777777" w:rsidTr="00F722AD">
        <w:trPr>
          <w:trHeight w:val="300"/>
          <w:jc w:val="center"/>
        </w:trPr>
        <w:tc>
          <w:tcPr>
            <w:tcW w:w="1149" w:type="dxa"/>
            <w:shd w:val="clear" w:color="auto" w:fill="auto"/>
            <w:vAlign w:val="center"/>
          </w:tcPr>
          <w:p w14:paraId="582655E7"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EFEMP1</w:t>
            </w:r>
          </w:p>
        </w:tc>
        <w:tc>
          <w:tcPr>
            <w:tcW w:w="5812" w:type="dxa"/>
            <w:shd w:val="clear" w:color="auto" w:fill="auto"/>
            <w:vAlign w:val="center"/>
          </w:tcPr>
          <w:p w14:paraId="51BA5888"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R345W (19)</w:t>
            </w:r>
          </w:p>
        </w:tc>
        <w:tc>
          <w:tcPr>
            <w:tcW w:w="1774" w:type="dxa"/>
            <w:vAlign w:val="center"/>
          </w:tcPr>
          <w:p w14:paraId="74E33C89" w14:textId="61EB3A82" w:rsidR="00397ADA" w:rsidRPr="00F722AD" w:rsidRDefault="00F722AD" w:rsidP="00F722AD">
            <w:pPr>
              <w:widowControl/>
              <w:spacing w:line="260" w:lineRule="exact"/>
              <w:jc w:val="left"/>
              <w:rPr>
                <w:rFonts w:ascii="Times New Roman" w:hAnsi="Times New Roman" w:cs="Times New Roman"/>
                <w:bCs/>
                <w:color w:val="000000"/>
                <w:kern w:val="0"/>
                <w:sz w:val="18"/>
                <w:szCs w:val="18"/>
              </w:rPr>
            </w:pPr>
            <w:r>
              <w:rPr>
                <w:rFonts w:ascii="Times New Roman" w:hAnsi="Times New Roman" w:cs="Times New Roman"/>
                <w:color w:val="000000" w:themeColor="text1"/>
                <w:sz w:val="18"/>
                <w:szCs w:val="18"/>
              </w:rPr>
              <w:t>G</w:t>
            </w:r>
            <w:r w:rsidRPr="00F722AD">
              <w:rPr>
                <w:rFonts w:ascii="Times New Roman" w:hAnsi="Times New Roman" w:cs="Times New Roman"/>
                <w:color w:val="000000" w:themeColor="text1"/>
                <w:sz w:val="18"/>
                <w:szCs w:val="18"/>
              </w:rPr>
              <w:t>enetic linkage analysis</w:t>
            </w:r>
          </w:p>
        </w:tc>
      </w:tr>
      <w:tr w:rsidR="00397ADA" w:rsidRPr="00F722AD" w14:paraId="5947B322" w14:textId="77777777" w:rsidTr="00F722AD">
        <w:trPr>
          <w:trHeight w:val="300"/>
          <w:jc w:val="center"/>
        </w:trPr>
        <w:tc>
          <w:tcPr>
            <w:tcW w:w="1149" w:type="dxa"/>
            <w:shd w:val="clear" w:color="auto" w:fill="auto"/>
            <w:vAlign w:val="center"/>
            <w:hideMark/>
          </w:tcPr>
          <w:p w14:paraId="3A2996EE"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FNDC3B</w:t>
            </w:r>
          </w:p>
        </w:tc>
        <w:tc>
          <w:tcPr>
            <w:tcW w:w="5812" w:type="dxa"/>
            <w:shd w:val="clear" w:color="auto" w:fill="auto"/>
            <w:vAlign w:val="center"/>
            <w:hideMark/>
          </w:tcPr>
          <w:p w14:paraId="68900CB6"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rs4894796 (12); rs6445055 (3)</w:t>
            </w:r>
          </w:p>
        </w:tc>
        <w:tc>
          <w:tcPr>
            <w:tcW w:w="1774" w:type="dxa"/>
            <w:vAlign w:val="center"/>
          </w:tcPr>
          <w:p w14:paraId="7944A3AA"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4607273C" w14:textId="77777777" w:rsidTr="00F722AD">
        <w:trPr>
          <w:trHeight w:val="405"/>
          <w:jc w:val="center"/>
        </w:trPr>
        <w:tc>
          <w:tcPr>
            <w:tcW w:w="1149" w:type="dxa"/>
            <w:shd w:val="clear" w:color="auto" w:fill="auto"/>
            <w:vAlign w:val="center"/>
            <w:hideMark/>
          </w:tcPr>
          <w:p w14:paraId="2EAFFB4A"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FOXC1</w:t>
            </w:r>
          </w:p>
        </w:tc>
        <w:tc>
          <w:tcPr>
            <w:tcW w:w="5812" w:type="dxa"/>
            <w:shd w:val="clear" w:color="auto" w:fill="auto"/>
            <w:vAlign w:val="center"/>
            <w:hideMark/>
          </w:tcPr>
          <w:p w14:paraId="30481ADA"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rs2745572 (10); Q23*, S82T, L86F, L130F, G165R, R169P, P297S, Gene duplication (20)</w:t>
            </w:r>
          </w:p>
        </w:tc>
        <w:tc>
          <w:tcPr>
            <w:tcW w:w="1774" w:type="dxa"/>
            <w:vAlign w:val="center"/>
          </w:tcPr>
          <w:p w14:paraId="593AF649" w14:textId="506FCF85"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237CA746" w14:textId="77777777" w:rsidTr="00F722AD">
        <w:trPr>
          <w:trHeight w:val="300"/>
          <w:jc w:val="center"/>
        </w:trPr>
        <w:tc>
          <w:tcPr>
            <w:tcW w:w="1149" w:type="dxa"/>
            <w:shd w:val="clear" w:color="auto" w:fill="auto"/>
            <w:vAlign w:val="center"/>
            <w:hideMark/>
          </w:tcPr>
          <w:p w14:paraId="1B790509"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GAS7</w:t>
            </w:r>
          </w:p>
        </w:tc>
        <w:tc>
          <w:tcPr>
            <w:tcW w:w="5812" w:type="dxa"/>
            <w:shd w:val="clear" w:color="auto" w:fill="auto"/>
            <w:vAlign w:val="center"/>
            <w:hideMark/>
          </w:tcPr>
          <w:p w14:paraId="0CC2F4C0"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rs11656696 (21)</w:t>
            </w:r>
          </w:p>
        </w:tc>
        <w:tc>
          <w:tcPr>
            <w:tcW w:w="1774" w:type="dxa"/>
            <w:vAlign w:val="center"/>
          </w:tcPr>
          <w:p w14:paraId="2E34325B"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41235DB4" w14:textId="77777777" w:rsidTr="00F722AD">
        <w:trPr>
          <w:trHeight w:val="300"/>
          <w:jc w:val="center"/>
        </w:trPr>
        <w:tc>
          <w:tcPr>
            <w:tcW w:w="1149" w:type="dxa"/>
            <w:shd w:val="clear" w:color="auto" w:fill="auto"/>
            <w:vAlign w:val="center"/>
            <w:hideMark/>
          </w:tcPr>
          <w:p w14:paraId="0029F696"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LOXL1</w:t>
            </w:r>
          </w:p>
        </w:tc>
        <w:tc>
          <w:tcPr>
            <w:tcW w:w="5812" w:type="dxa"/>
            <w:shd w:val="clear" w:color="auto" w:fill="auto"/>
            <w:vAlign w:val="center"/>
            <w:hideMark/>
          </w:tcPr>
          <w:p w14:paraId="64E576E9"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rs1048661, rs3825942, rs2165241 (negetive results) (22, 23)</w:t>
            </w:r>
          </w:p>
        </w:tc>
        <w:tc>
          <w:tcPr>
            <w:tcW w:w="1774" w:type="dxa"/>
            <w:vAlign w:val="center"/>
          </w:tcPr>
          <w:p w14:paraId="520FBF1B"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3EA9CEE9" w14:textId="77777777" w:rsidTr="00F722AD">
        <w:trPr>
          <w:trHeight w:val="930"/>
          <w:jc w:val="center"/>
        </w:trPr>
        <w:tc>
          <w:tcPr>
            <w:tcW w:w="1149" w:type="dxa"/>
            <w:shd w:val="clear" w:color="auto" w:fill="auto"/>
            <w:vAlign w:val="center"/>
            <w:hideMark/>
          </w:tcPr>
          <w:p w14:paraId="04CE95A4"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MYOC</w:t>
            </w:r>
          </w:p>
        </w:tc>
        <w:tc>
          <w:tcPr>
            <w:tcW w:w="5812" w:type="dxa"/>
            <w:shd w:val="clear" w:color="auto" w:fill="auto"/>
            <w:vAlign w:val="center"/>
            <w:hideMark/>
          </w:tcPr>
          <w:p w14:paraId="044F607D"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G364V, Q368*, Y437H, G357V, Q361*, Y430H (24); Q19H, R82C, W286R, T293K, P361S, G364V, Q368*, T377M, D380G, 396INS397, R422H, Y437H, A445V, R470C, I477N, K500R (25); Q48H, P370L (26); R91*, C245Y, G252R, E300K, S313F, Q337*, S341P, T353I, P370L, N450Y, T455K, Y471C; N450Y (27); T377M, E352K, Q368* (28)</w:t>
            </w:r>
          </w:p>
        </w:tc>
        <w:tc>
          <w:tcPr>
            <w:tcW w:w="1774" w:type="dxa"/>
            <w:vAlign w:val="center"/>
          </w:tcPr>
          <w:p w14:paraId="74355FD1" w14:textId="20A1EF5E" w:rsidR="00397ADA" w:rsidRPr="00F722AD" w:rsidRDefault="00F722AD" w:rsidP="00F722AD">
            <w:pPr>
              <w:widowControl/>
              <w:spacing w:line="260" w:lineRule="exact"/>
              <w:jc w:val="left"/>
              <w:rPr>
                <w:rFonts w:ascii="Times New Roman" w:hAnsi="Times New Roman" w:cs="Times New Roman"/>
                <w:bCs/>
                <w:color w:val="000000"/>
                <w:kern w:val="0"/>
                <w:sz w:val="18"/>
                <w:szCs w:val="18"/>
              </w:rPr>
            </w:pPr>
            <w:r>
              <w:rPr>
                <w:rFonts w:ascii="Times New Roman" w:hAnsi="Times New Roman" w:cs="Times New Roman"/>
                <w:color w:val="000000" w:themeColor="text1"/>
                <w:sz w:val="18"/>
                <w:szCs w:val="18"/>
              </w:rPr>
              <w:t>G</w:t>
            </w:r>
            <w:r w:rsidRPr="00F722AD">
              <w:rPr>
                <w:rFonts w:ascii="Times New Roman" w:hAnsi="Times New Roman" w:cs="Times New Roman"/>
                <w:color w:val="000000" w:themeColor="text1"/>
                <w:sz w:val="18"/>
                <w:szCs w:val="18"/>
              </w:rPr>
              <w:t>enetic linkage analysis</w:t>
            </w:r>
          </w:p>
        </w:tc>
      </w:tr>
      <w:tr w:rsidR="00397ADA" w:rsidRPr="00F722AD" w14:paraId="4435C203" w14:textId="77777777" w:rsidTr="00F722AD">
        <w:trPr>
          <w:trHeight w:val="300"/>
          <w:jc w:val="center"/>
        </w:trPr>
        <w:tc>
          <w:tcPr>
            <w:tcW w:w="1149" w:type="dxa"/>
            <w:shd w:val="clear" w:color="auto" w:fill="auto"/>
            <w:vAlign w:val="center"/>
            <w:hideMark/>
          </w:tcPr>
          <w:p w14:paraId="13738F66"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OPTN</w:t>
            </w:r>
          </w:p>
        </w:tc>
        <w:tc>
          <w:tcPr>
            <w:tcW w:w="5812" w:type="dxa"/>
            <w:shd w:val="clear" w:color="auto" w:fill="auto"/>
            <w:vAlign w:val="center"/>
            <w:hideMark/>
          </w:tcPr>
          <w:p w14:paraId="5350EBDC"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T34T, Q53H (29); E50K, M98K, R545Q, c.691_692insAG (30)</w:t>
            </w:r>
          </w:p>
        </w:tc>
        <w:tc>
          <w:tcPr>
            <w:tcW w:w="1774" w:type="dxa"/>
            <w:vAlign w:val="center"/>
          </w:tcPr>
          <w:p w14:paraId="62752C6A" w14:textId="146A634A" w:rsidR="00397ADA" w:rsidRPr="00F722AD" w:rsidRDefault="00F722AD" w:rsidP="00F722AD">
            <w:pPr>
              <w:widowControl/>
              <w:spacing w:line="260" w:lineRule="exact"/>
              <w:jc w:val="left"/>
              <w:rPr>
                <w:rFonts w:ascii="Times New Roman" w:hAnsi="Times New Roman" w:cs="Times New Roman"/>
                <w:bCs/>
                <w:color w:val="000000"/>
                <w:kern w:val="0"/>
                <w:sz w:val="18"/>
                <w:szCs w:val="18"/>
              </w:rPr>
            </w:pPr>
            <w:r>
              <w:rPr>
                <w:rFonts w:ascii="Times New Roman" w:hAnsi="Times New Roman" w:cs="Times New Roman"/>
                <w:color w:val="000000" w:themeColor="text1"/>
                <w:sz w:val="18"/>
                <w:szCs w:val="18"/>
              </w:rPr>
              <w:t>G</w:t>
            </w:r>
            <w:r w:rsidRPr="00F722AD">
              <w:rPr>
                <w:rFonts w:ascii="Times New Roman" w:hAnsi="Times New Roman" w:cs="Times New Roman"/>
                <w:color w:val="000000" w:themeColor="text1"/>
                <w:sz w:val="18"/>
                <w:szCs w:val="18"/>
              </w:rPr>
              <w:t>enetic linkage analysis</w:t>
            </w:r>
            <w:r w:rsidR="00397ADA" w:rsidRPr="00F722AD">
              <w:rPr>
                <w:rFonts w:ascii="Times New Roman" w:hAnsi="Times New Roman" w:cs="Times New Roman"/>
                <w:bCs/>
                <w:color w:val="000000"/>
                <w:kern w:val="0"/>
                <w:sz w:val="18"/>
                <w:szCs w:val="18"/>
              </w:rPr>
              <w:t xml:space="preserve"> </w:t>
            </w:r>
          </w:p>
        </w:tc>
      </w:tr>
      <w:tr w:rsidR="00397ADA" w:rsidRPr="00F722AD" w14:paraId="540824F5" w14:textId="77777777" w:rsidTr="00F722AD">
        <w:trPr>
          <w:trHeight w:val="300"/>
          <w:jc w:val="center"/>
        </w:trPr>
        <w:tc>
          <w:tcPr>
            <w:tcW w:w="1149" w:type="dxa"/>
            <w:shd w:val="clear" w:color="auto" w:fill="auto"/>
            <w:vAlign w:val="center"/>
            <w:hideMark/>
          </w:tcPr>
          <w:p w14:paraId="5D60CF52"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PAK7</w:t>
            </w:r>
          </w:p>
        </w:tc>
        <w:tc>
          <w:tcPr>
            <w:tcW w:w="5812" w:type="dxa"/>
            <w:shd w:val="clear" w:color="auto" w:fill="auto"/>
            <w:vAlign w:val="center"/>
            <w:hideMark/>
          </w:tcPr>
          <w:p w14:paraId="65FE5BA5"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CNV (31)</w:t>
            </w:r>
          </w:p>
        </w:tc>
        <w:tc>
          <w:tcPr>
            <w:tcW w:w="1774" w:type="dxa"/>
            <w:vAlign w:val="center"/>
          </w:tcPr>
          <w:p w14:paraId="6A0EC77E" w14:textId="1D5A845C"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aCGH</w:t>
            </w:r>
            <w:r w:rsidR="00F722AD">
              <w:rPr>
                <w:rFonts w:ascii="Times New Roman" w:hAnsi="Times New Roman" w:cs="Times New Roman"/>
                <w:bCs/>
                <w:color w:val="000000"/>
                <w:kern w:val="0"/>
                <w:sz w:val="18"/>
                <w:szCs w:val="18"/>
              </w:rPr>
              <w:t xml:space="preserve">; </w:t>
            </w:r>
            <w:r w:rsidR="00F722AD" w:rsidRPr="00F722AD">
              <w:rPr>
                <w:rFonts w:ascii="Times New Roman" w:hAnsi="Times New Roman" w:cs="Times New Roman"/>
                <w:bCs/>
                <w:color w:val="000000"/>
                <w:kern w:val="0"/>
                <w:sz w:val="18"/>
                <w:szCs w:val="18"/>
              </w:rPr>
              <w:t>C</w:t>
            </w:r>
            <w:r w:rsidR="00F722AD" w:rsidRPr="00C06455">
              <w:rPr>
                <w:rFonts w:ascii="Times New Roman" w:hAnsi="Times New Roman" w:cs="Times New Roman"/>
                <w:bCs/>
                <w:color w:val="000000"/>
                <w:kern w:val="0"/>
                <w:sz w:val="18"/>
                <w:szCs w:val="18"/>
              </w:rPr>
              <w:t>andidate gene association studies</w:t>
            </w:r>
          </w:p>
        </w:tc>
      </w:tr>
      <w:tr w:rsidR="00397ADA" w:rsidRPr="00F722AD" w14:paraId="4C1F9851" w14:textId="77777777" w:rsidTr="00F722AD">
        <w:trPr>
          <w:trHeight w:val="300"/>
          <w:jc w:val="center"/>
        </w:trPr>
        <w:tc>
          <w:tcPr>
            <w:tcW w:w="1149" w:type="dxa"/>
            <w:shd w:val="clear" w:color="auto" w:fill="auto"/>
            <w:vAlign w:val="center"/>
            <w:hideMark/>
          </w:tcPr>
          <w:p w14:paraId="577EB254"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PAX6</w:t>
            </w:r>
          </w:p>
        </w:tc>
        <w:tc>
          <w:tcPr>
            <w:tcW w:w="5812" w:type="dxa"/>
            <w:shd w:val="clear" w:color="auto" w:fill="auto"/>
            <w:vAlign w:val="center"/>
            <w:hideMark/>
          </w:tcPr>
          <w:p w14:paraId="328C2CDD"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rs3026398 (32)</w:t>
            </w:r>
          </w:p>
        </w:tc>
        <w:tc>
          <w:tcPr>
            <w:tcW w:w="1774" w:type="dxa"/>
            <w:vAlign w:val="center"/>
          </w:tcPr>
          <w:p w14:paraId="46A1E6C9" w14:textId="407AE433" w:rsidR="00397ADA" w:rsidRPr="00F722AD" w:rsidRDefault="00F722AD"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C</w:t>
            </w:r>
            <w:r w:rsidRPr="00C06455">
              <w:rPr>
                <w:rFonts w:ascii="Times New Roman" w:hAnsi="Times New Roman" w:cs="Times New Roman"/>
                <w:bCs/>
                <w:color w:val="000000"/>
                <w:kern w:val="0"/>
                <w:sz w:val="18"/>
                <w:szCs w:val="18"/>
              </w:rPr>
              <w:t>andidate gene association studies</w:t>
            </w:r>
          </w:p>
        </w:tc>
      </w:tr>
      <w:tr w:rsidR="00397ADA" w:rsidRPr="00F722AD" w14:paraId="673DB106" w14:textId="77777777" w:rsidTr="00F722AD">
        <w:trPr>
          <w:trHeight w:val="630"/>
          <w:jc w:val="center"/>
        </w:trPr>
        <w:tc>
          <w:tcPr>
            <w:tcW w:w="1149" w:type="dxa"/>
            <w:shd w:val="clear" w:color="auto" w:fill="auto"/>
            <w:vAlign w:val="center"/>
            <w:hideMark/>
          </w:tcPr>
          <w:p w14:paraId="73233975"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PITX2</w:t>
            </w:r>
          </w:p>
        </w:tc>
        <w:tc>
          <w:tcPr>
            <w:tcW w:w="5812" w:type="dxa"/>
            <w:shd w:val="clear" w:color="auto" w:fill="auto"/>
            <w:vAlign w:val="center"/>
            <w:hideMark/>
          </w:tcPr>
          <w:p w14:paraId="29603C22"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R63H, C416FS, G114fs, intron 2 (G3T), Gene deletion (20); H45Qfs, S48Tfs, R62H, W75*, V83F, c.253-11A4G (splicing defect), c.253-1G4A (splicing defect), W86S, W86C, R90P, R97Gfs, D122Efs, W133, S237Afs (33)</w:t>
            </w:r>
          </w:p>
        </w:tc>
        <w:tc>
          <w:tcPr>
            <w:tcW w:w="1774" w:type="dxa"/>
            <w:vAlign w:val="center"/>
          </w:tcPr>
          <w:p w14:paraId="6BEFBD4A" w14:textId="755377D3" w:rsidR="00397ADA" w:rsidRPr="00F722AD" w:rsidRDefault="00F722AD"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C</w:t>
            </w:r>
            <w:r w:rsidRPr="00C06455">
              <w:rPr>
                <w:rFonts w:ascii="Times New Roman" w:hAnsi="Times New Roman" w:cs="Times New Roman"/>
                <w:bCs/>
                <w:color w:val="000000"/>
                <w:kern w:val="0"/>
                <w:sz w:val="18"/>
                <w:szCs w:val="18"/>
              </w:rPr>
              <w:t>andidate gene association studies</w:t>
            </w:r>
          </w:p>
        </w:tc>
      </w:tr>
      <w:tr w:rsidR="00397ADA" w:rsidRPr="00F722AD" w14:paraId="321681E6" w14:textId="77777777" w:rsidTr="00F722AD">
        <w:trPr>
          <w:trHeight w:val="300"/>
          <w:jc w:val="center"/>
        </w:trPr>
        <w:tc>
          <w:tcPr>
            <w:tcW w:w="1149" w:type="dxa"/>
            <w:shd w:val="clear" w:color="auto" w:fill="auto"/>
            <w:vAlign w:val="center"/>
            <w:hideMark/>
          </w:tcPr>
          <w:p w14:paraId="44BD17CF"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SIX6</w:t>
            </w:r>
          </w:p>
        </w:tc>
        <w:tc>
          <w:tcPr>
            <w:tcW w:w="5812" w:type="dxa"/>
            <w:shd w:val="clear" w:color="auto" w:fill="auto"/>
            <w:vAlign w:val="center"/>
            <w:hideMark/>
          </w:tcPr>
          <w:p w14:paraId="254737DE"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rs10483727 (34)</w:t>
            </w:r>
          </w:p>
        </w:tc>
        <w:tc>
          <w:tcPr>
            <w:tcW w:w="1774" w:type="dxa"/>
            <w:vAlign w:val="center"/>
          </w:tcPr>
          <w:p w14:paraId="3837070E"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5CC80EBE" w14:textId="77777777" w:rsidTr="00F722AD">
        <w:trPr>
          <w:trHeight w:val="300"/>
          <w:jc w:val="center"/>
        </w:trPr>
        <w:tc>
          <w:tcPr>
            <w:tcW w:w="1149" w:type="dxa"/>
            <w:shd w:val="clear" w:color="auto" w:fill="auto"/>
            <w:vAlign w:val="center"/>
            <w:hideMark/>
          </w:tcPr>
          <w:p w14:paraId="248217EB"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TMCO1</w:t>
            </w:r>
          </w:p>
        </w:tc>
        <w:tc>
          <w:tcPr>
            <w:tcW w:w="5812" w:type="dxa"/>
            <w:shd w:val="clear" w:color="auto" w:fill="auto"/>
            <w:vAlign w:val="center"/>
            <w:hideMark/>
          </w:tcPr>
          <w:p w14:paraId="2DDC512A"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s4656461, rs7518099 (35); rs7555523 (14)</w:t>
            </w:r>
          </w:p>
        </w:tc>
        <w:tc>
          <w:tcPr>
            <w:tcW w:w="1774" w:type="dxa"/>
            <w:vAlign w:val="center"/>
          </w:tcPr>
          <w:p w14:paraId="782273F9" w14:textId="0C1D9A02"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r w:rsidR="00F722AD">
              <w:rPr>
                <w:rFonts w:ascii="Times New Roman" w:hAnsi="Times New Roman" w:cs="Times New Roman"/>
                <w:bCs/>
                <w:color w:val="000000"/>
                <w:kern w:val="0"/>
                <w:sz w:val="18"/>
                <w:szCs w:val="18"/>
              </w:rPr>
              <w:t xml:space="preserve">; </w:t>
            </w:r>
            <w:r w:rsidR="00F722AD" w:rsidRPr="00F722AD">
              <w:rPr>
                <w:rFonts w:ascii="Times New Roman" w:hAnsi="Times New Roman" w:cs="Times New Roman"/>
                <w:bCs/>
                <w:color w:val="000000"/>
                <w:kern w:val="0"/>
                <w:sz w:val="18"/>
                <w:szCs w:val="18"/>
              </w:rPr>
              <w:t>C</w:t>
            </w:r>
            <w:r w:rsidR="00F722AD" w:rsidRPr="00C06455">
              <w:rPr>
                <w:rFonts w:ascii="Times New Roman" w:hAnsi="Times New Roman" w:cs="Times New Roman"/>
                <w:bCs/>
                <w:color w:val="000000"/>
                <w:kern w:val="0"/>
                <w:sz w:val="18"/>
                <w:szCs w:val="18"/>
              </w:rPr>
              <w:t xml:space="preserve">andidate gene association </w:t>
            </w:r>
            <w:r w:rsidR="00F722AD" w:rsidRPr="00C06455">
              <w:rPr>
                <w:rFonts w:ascii="Times New Roman" w:hAnsi="Times New Roman" w:cs="Times New Roman"/>
                <w:bCs/>
                <w:color w:val="000000"/>
                <w:kern w:val="0"/>
                <w:sz w:val="18"/>
                <w:szCs w:val="18"/>
              </w:rPr>
              <w:lastRenderedPageBreak/>
              <w:t>studies</w:t>
            </w:r>
          </w:p>
        </w:tc>
      </w:tr>
      <w:tr w:rsidR="00397ADA" w:rsidRPr="00F722AD" w14:paraId="6E1098C3" w14:textId="77777777" w:rsidTr="00F722AD">
        <w:trPr>
          <w:trHeight w:val="300"/>
          <w:jc w:val="center"/>
        </w:trPr>
        <w:tc>
          <w:tcPr>
            <w:tcW w:w="1149" w:type="dxa"/>
            <w:shd w:val="clear" w:color="auto" w:fill="auto"/>
            <w:vAlign w:val="center"/>
            <w:hideMark/>
          </w:tcPr>
          <w:p w14:paraId="01EA6F76"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lastRenderedPageBreak/>
              <w:t>TXNRD2</w:t>
            </w:r>
          </w:p>
        </w:tc>
        <w:tc>
          <w:tcPr>
            <w:tcW w:w="5812" w:type="dxa"/>
            <w:shd w:val="clear" w:color="auto" w:fill="auto"/>
            <w:vAlign w:val="center"/>
            <w:hideMark/>
          </w:tcPr>
          <w:p w14:paraId="19C2AC94"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rs35934224 (10)</w:t>
            </w:r>
          </w:p>
        </w:tc>
        <w:tc>
          <w:tcPr>
            <w:tcW w:w="1774" w:type="dxa"/>
            <w:vAlign w:val="center"/>
          </w:tcPr>
          <w:p w14:paraId="5C6371C6"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GWAS</w:t>
            </w:r>
          </w:p>
        </w:tc>
      </w:tr>
      <w:tr w:rsidR="00397ADA" w:rsidRPr="00F722AD" w14:paraId="48D985D5" w14:textId="77777777" w:rsidTr="00F722AD">
        <w:trPr>
          <w:trHeight w:val="740"/>
          <w:jc w:val="center"/>
        </w:trPr>
        <w:tc>
          <w:tcPr>
            <w:tcW w:w="1149" w:type="dxa"/>
            <w:shd w:val="clear" w:color="auto" w:fill="auto"/>
            <w:vAlign w:val="center"/>
          </w:tcPr>
          <w:p w14:paraId="0DC156E5"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VRK2</w:t>
            </w:r>
          </w:p>
        </w:tc>
        <w:tc>
          <w:tcPr>
            <w:tcW w:w="5812" w:type="dxa"/>
            <w:shd w:val="clear" w:color="auto" w:fill="auto"/>
            <w:vAlign w:val="center"/>
          </w:tcPr>
          <w:p w14:paraId="4D2F51F4"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2p15-p16 (36)</w:t>
            </w:r>
          </w:p>
        </w:tc>
        <w:tc>
          <w:tcPr>
            <w:tcW w:w="1774" w:type="dxa"/>
            <w:vAlign w:val="center"/>
          </w:tcPr>
          <w:p w14:paraId="2B67D169" w14:textId="157FD04F" w:rsidR="00397ADA" w:rsidRPr="00F722AD" w:rsidRDefault="00F722AD" w:rsidP="00F722AD">
            <w:pPr>
              <w:widowControl/>
              <w:spacing w:line="260" w:lineRule="exact"/>
              <w:jc w:val="left"/>
              <w:rPr>
                <w:rFonts w:ascii="Times New Roman" w:hAnsi="Times New Roman" w:cs="Times New Roman"/>
                <w:bCs/>
                <w:color w:val="000000"/>
                <w:kern w:val="0"/>
                <w:sz w:val="18"/>
                <w:szCs w:val="18"/>
              </w:rPr>
            </w:pPr>
            <w:r>
              <w:rPr>
                <w:rFonts w:ascii="Times New Roman" w:hAnsi="Times New Roman" w:cs="Times New Roman"/>
                <w:color w:val="000000" w:themeColor="text1"/>
                <w:sz w:val="18"/>
                <w:szCs w:val="18"/>
              </w:rPr>
              <w:t>G</w:t>
            </w:r>
            <w:r w:rsidRPr="00F722AD">
              <w:rPr>
                <w:rFonts w:ascii="Times New Roman" w:hAnsi="Times New Roman" w:cs="Times New Roman"/>
                <w:color w:val="000000" w:themeColor="text1"/>
                <w:sz w:val="18"/>
                <w:szCs w:val="18"/>
              </w:rPr>
              <w:t>enetic linkage analysis</w:t>
            </w:r>
          </w:p>
        </w:tc>
      </w:tr>
      <w:tr w:rsidR="00397ADA" w:rsidRPr="00F722AD" w14:paraId="16FB9A75" w14:textId="77777777" w:rsidTr="00F722AD">
        <w:trPr>
          <w:trHeight w:val="740"/>
          <w:jc w:val="center"/>
        </w:trPr>
        <w:tc>
          <w:tcPr>
            <w:tcW w:w="1149" w:type="dxa"/>
            <w:shd w:val="clear" w:color="auto" w:fill="auto"/>
            <w:vAlign w:val="center"/>
            <w:hideMark/>
          </w:tcPr>
          <w:p w14:paraId="5BF00A4E"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WDR36</w:t>
            </w:r>
          </w:p>
        </w:tc>
        <w:tc>
          <w:tcPr>
            <w:tcW w:w="5812" w:type="dxa"/>
            <w:shd w:val="clear" w:color="auto" w:fill="auto"/>
            <w:vAlign w:val="center"/>
            <w:hideMark/>
          </w:tcPr>
          <w:p w14:paraId="22C82895" w14:textId="77777777" w:rsidR="00397ADA" w:rsidRPr="00F722AD" w:rsidRDefault="00397ADA" w:rsidP="00F722AD">
            <w:pPr>
              <w:widowControl/>
              <w:spacing w:line="260" w:lineRule="exact"/>
              <w:jc w:val="left"/>
              <w:rPr>
                <w:rFonts w:ascii="Times New Roman" w:hAnsi="Times New Roman" w:cs="Times New Roman"/>
                <w:bCs/>
                <w:color w:val="000000"/>
                <w:kern w:val="0"/>
                <w:sz w:val="18"/>
                <w:szCs w:val="18"/>
              </w:rPr>
            </w:pPr>
            <w:r w:rsidRPr="00F722AD">
              <w:rPr>
                <w:rFonts w:ascii="Times New Roman" w:hAnsi="Times New Roman" w:cs="Times New Roman"/>
                <w:bCs/>
                <w:color w:val="000000"/>
                <w:kern w:val="0"/>
                <w:sz w:val="18"/>
                <w:szCs w:val="18"/>
              </w:rPr>
              <w:t>L240V, I264V, I713V (37); L25P, A163V, Y216P, N355S, A449T, R529Q, D658G (38); P31T, D33E, Y97C, D126N, H212P, M283R, A353S, D354N, I361V, T403A, H411Y, H411L, C470Y, P487R, I604V, S664L, M671V, N668H (39)</w:t>
            </w:r>
            <w:r w:rsidRPr="00F722AD">
              <w:rPr>
                <w:rFonts w:ascii="Times New Roman" w:hAnsi="Times New Roman" w:cs="Times New Roman"/>
                <w:bCs/>
                <w:color w:val="000000"/>
                <w:kern w:val="0"/>
                <w:sz w:val="18"/>
                <w:szCs w:val="18"/>
              </w:rPr>
              <w:t>；</w:t>
            </w:r>
            <w:r w:rsidRPr="00F722AD">
              <w:rPr>
                <w:rFonts w:ascii="Times New Roman" w:hAnsi="Times New Roman" w:cs="Times New Roman"/>
                <w:bCs/>
                <w:color w:val="000000"/>
                <w:kern w:val="0"/>
                <w:sz w:val="18"/>
                <w:szCs w:val="18"/>
              </w:rPr>
              <w:t>D658G, R529Q, A449T, N355S. D658G (40)</w:t>
            </w:r>
          </w:p>
        </w:tc>
        <w:tc>
          <w:tcPr>
            <w:tcW w:w="1774" w:type="dxa"/>
            <w:vAlign w:val="center"/>
          </w:tcPr>
          <w:p w14:paraId="73C99239" w14:textId="075887C1" w:rsidR="00397ADA" w:rsidRPr="00F722AD" w:rsidRDefault="00F722AD" w:rsidP="00F722AD">
            <w:pPr>
              <w:widowControl/>
              <w:spacing w:line="260" w:lineRule="exact"/>
              <w:jc w:val="left"/>
              <w:rPr>
                <w:rFonts w:ascii="Times New Roman" w:hAnsi="Times New Roman" w:cs="Times New Roman"/>
                <w:bCs/>
                <w:color w:val="000000"/>
                <w:kern w:val="0"/>
                <w:sz w:val="18"/>
                <w:szCs w:val="18"/>
              </w:rPr>
            </w:pPr>
            <w:r>
              <w:rPr>
                <w:rFonts w:ascii="Times New Roman" w:hAnsi="Times New Roman" w:cs="Times New Roman"/>
                <w:color w:val="000000" w:themeColor="text1"/>
                <w:sz w:val="18"/>
                <w:szCs w:val="18"/>
              </w:rPr>
              <w:t>G</w:t>
            </w:r>
            <w:r w:rsidRPr="00F722AD">
              <w:rPr>
                <w:rFonts w:ascii="Times New Roman" w:hAnsi="Times New Roman" w:cs="Times New Roman"/>
                <w:color w:val="000000" w:themeColor="text1"/>
                <w:sz w:val="18"/>
                <w:szCs w:val="18"/>
              </w:rPr>
              <w:t>enetic linkage analysis</w:t>
            </w:r>
            <w:r>
              <w:rPr>
                <w:rFonts w:ascii="Times New Roman" w:hAnsi="Times New Roman" w:cs="Times New Roman"/>
                <w:color w:val="000000" w:themeColor="text1"/>
                <w:sz w:val="18"/>
                <w:szCs w:val="18"/>
              </w:rPr>
              <w:t xml:space="preserve">; </w:t>
            </w:r>
            <w:r w:rsidRPr="00F722AD">
              <w:rPr>
                <w:rFonts w:ascii="Times New Roman" w:hAnsi="Times New Roman" w:cs="Times New Roman"/>
                <w:bCs/>
                <w:color w:val="000000"/>
                <w:kern w:val="0"/>
                <w:sz w:val="18"/>
                <w:szCs w:val="18"/>
              </w:rPr>
              <w:t>C</w:t>
            </w:r>
            <w:r w:rsidRPr="00C06455">
              <w:rPr>
                <w:rFonts w:ascii="Times New Roman" w:hAnsi="Times New Roman" w:cs="Times New Roman"/>
                <w:bCs/>
                <w:color w:val="000000"/>
                <w:kern w:val="0"/>
                <w:sz w:val="18"/>
                <w:szCs w:val="18"/>
              </w:rPr>
              <w:t>andidate gene association studies</w:t>
            </w:r>
            <w:r w:rsidR="00397ADA" w:rsidRPr="00F722AD">
              <w:rPr>
                <w:rFonts w:ascii="Times New Roman" w:hAnsi="Times New Roman" w:cs="Times New Roman"/>
                <w:bCs/>
                <w:color w:val="000000"/>
                <w:kern w:val="0"/>
                <w:sz w:val="18"/>
                <w:szCs w:val="18"/>
              </w:rPr>
              <w:t xml:space="preserve"> </w:t>
            </w:r>
          </w:p>
        </w:tc>
      </w:tr>
    </w:tbl>
    <w:p w14:paraId="4D6136D2" w14:textId="0FC0EEA1" w:rsidR="00397ADA" w:rsidRPr="00BD7F74" w:rsidRDefault="00397ADA" w:rsidP="00397ADA">
      <w:pPr>
        <w:rPr>
          <w:rFonts w:ascii="Times" w:hAnsi="Times" w:cs="Times"/>
          <w:kern w:val="0"/>
          <w:sz w:val="20"/>
          <w:szCs w:val="20"/>
        </w:rPr>
      </w:pPr>
      <w:r w:rsidRPr="00BD7F74">
        <w:rPr>
          <w:rFonts w:ascii="Times" w:hAnsi="Times" w:cs="Times"/>
          <w:kern w:val="0"/>
          <w:sz w:val="20"/>
          <w:szCs w:val="20"/>
          <w:vertAlign w:val="superscript"/>
        </w:rPr>
        <w:t>a</w:t>
      </w:r>
      <w:r w:rsidRPr="00BD7F74">
        <w:rPr>
          <w:rFonts w:ascii="Times" w:hAnsi="Times" w:cs="Times"/>
          <w:kern w:val="0"/>
          <w:sz w:val="20"/>
          <w:szCs w:val="20"/>
        </w:rPr>
        <w:t>The variants or SNPs identified in previous studies for these 2</w:t>
      </w:r>
      <w:r w:rsidR="00F722AD">
        <w:rPr>
          <w:rFonts w:ascii="Times" w:hAnsi="Times" w:cs="Times"/>
          <w:kern w:val="0"/>
          <w:sz w:val="20"/>
          <w:szCs w:val="20"/>
        </w:rPr>
        <w:t>6</w:t>
      </w:r>
      <w:r w:rsidRPr="00BD7F74">
        <w:rPr>
          <w:rFonts w:ascii="Times" w:hAnsi="Times" w:cs="Times"/>
          <w:kern w:val="0"/>
          <w:sz w:val="20"/>
          <w:szCs w:val="20"/>
        </w:rPr>
        <w:t xml:space="preserve"> candidate genes were summarized. </w:t>
      </w:r>
      <w:r w:rsidRPr="00BD7F74">
        <w:rPr>
          <w:rFonts w:ascii="Times" w:hAnsi="Times" w:cs="Times"/>
          <w:kern w:val="0"/>
          <w:sz w:val="20"/>
          <w:szCs w:val="20"/>
          <w:vertAlign w:val="superscript"/>
        </w:rPr>
        <w:t>b</w:t>
      </w:r>
      <w:r w:rsidRPr="00BD7F74">
        <w:rPr>
          <w:rFonts w:ascii="Times" w:hAnsi="Times" w:cs="Times"/>
          <w:kern w:val="0"/>
          <w:sz w:val="20"/>
          <w:szCs w:val="20"/>
        </w:rPr>
        <w:t>Numbers in bracket indicated the references.</w:t>
      </w:r>
    </w:p>
    <w:p w14:paraId="2580F899" w14:textId="77777777" w:rsidR="00397ADA" w:rsidRPr="00BD7F74" w:rsidRDefault="00397ADA" w:rsidP="00397ADA">
      <w:pPr>
        <w:rPr>
          <w:rFonts w:ascii="Times" w:hAnsi="Times" w:cs="Times"/>
          <w:b/>
          <w:kern w:val="0"/>
          <w:sz w:val="20"/>
          <w:szCs w:val="20"/>
        </w:rPr>
      </w:pPr>
    </w:p>
    <w:p w14:paraId="5FCDC50B" w14:textId="77777777" w:rsidR="00397ADA" w:rsidRPr="00BD7F74" w:rsidRDefault="00397ADA" w:rsidP="00397ADA">
      <w:pPr>
        <w:rPr>
          <w:rFonts w:ascii="Times" w:hAnsi="Times" w:cs="Times"/>
          <w:kern w:val="0"/>
          <w:sz w:val="20"/>
          <w:szCs w:val="20"/>
        </w:rPr>
      </w:pPr>
      <w:r w:rsidRPr="00BD7F74">
        <w:rPr>
          <w:rFonts w:ascii="Times" w:hAnsi="Times" w:cs="Times"/>
          <w:b/>
          <w:kern w:val="0"/>
          <w:sz w:val="20"/>
          <w:szCs w:val="20"/>
        </w:rPr>
        <w:t>REFERENCES</w:t>
      </w:r>
    </w:p>
    <w:p w14:paraId="740D316D"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Chen Y, Lin Y, Vithana EN, Jia L, Zuo X, Wong TY, Chen LJ, Zhu X, Tam PO, Gong B, </w:t>
      </w:r>
      <w:hyperlink r:id="rId5" w:history="1">
        <w:r w:rsidRPr="00BD7F74">
          <w:rPr>
            <w:rFonts w:ascii="Times" w:eastAsia="Times New Roman" w:hAnsi="Times"/>
            <w:kern w:val="0"/>
            <w:sz w:val="20"/>
            <w:szCs w:val="20"/>
          </w:rPr>
          <w:t>Qian S</w:t>
        </w:r>
      </w:hyperlink>
      <w:r w:rsidRPr="00BD7F74">
        <w:rPr>
          <w:rFonts w:ascii="Times" w:eastAsia="Times New Roman" w:hAnsi="Times"/>
          <w:kern w:val="0"/>
          <w:sz w:val="20"/>
          <w:szCs w:val="20"/>
        </w:rPr>
        <w:t>, </w:t>
      </w:r>
      <w:hyperlink r:id="rId6" w:history="1">
        <w:r w:rsidRPr="00BD7F74">
          <w:rPr>
            <w:rFonts w:ascii="Times" w:eastAsia="Times New Roman" w:hAnsi="Times"/>
            <w:kern w:val="0"/>
            <w:sz w:val="20"/>
            <w:szCs w:val="20"/>
          </w:rPr>
          <w:t>Li Z</w:t>
        </w:r>
      </w:hyperlink>
      <w:r w:rsidRPr="00BD7F74">
        <w:rPr>
          <w:rFonts w:ascii="Times" w:eastAsia="Times New Roman" w:hAnsi="Times"/>
          <w:kern w:val="0"/>
          <w:sz w:val="20"/>
          <w:szCs w:val="20"/>
        </w:rPr>
        <w:t xml:space="preserve">, </w:t>
      </w:r>
      <w:r w:rsidRPr="00BD7F74">
        <w:rPr>
          <w:rFonts w:ascii="Times" w:hAnsi="Times"/>
          <w:bCs/>
          <w:kern w:val="0"/>
          <w:sz w:val="20"/>
          <w:szCs w:val="20"/>
        </w:rPr>
        <w:t xml:space="preserve">et al. Common variants near abca1 and in pmm2 are associated with primary open-angle glaucoma. </w:t>
      </w:r>
      <w:r w:rsidRPr="00BD7F74">
        <w:rPr>
          <w:rFonts w:ascii="Times" w:hAnsi="Times"/>
          <w:bCs/>
          <w:i/>
          <w:kern w:val="0"/>
          <w:sz w:val="20"/>
          <w:szCs w:val="20"/>
        </w:rPr>
        <w:t>Nat Genet</w:t>
      </w:r>
      <w:r w:rsidRPr="00BD7F74">
        <w:rPr>
          <w:rFonts w:ascii="Times" w:hAnsi="Times"/>
          <w:bCs/>
          <w:kern w:val="0"/>
          <w:sz w:val="20"/>
          <w:szCs w:val="20"/>
        </w:rPr>
        <w:t xml:space="preserve"> 2014; </w:t>
      </w:r>
      <w:r w:rsidRPr="00BD7F74">
        <w:rPr>
          <w:rFonts w:ascii="Times" w:hAnsi="Times"/>
          <w:b/>
          <w:bCs/>
          <w:kern w:val="0"/>
          <w:sz w:val="20"/>
          <w:szCs w:val="20"/>
        </w:rPr>
        <w:t>46:</w:t>
      </w:r>
      <w:r w:rsidRPr="00BD7F74">
        <w:rPr>
          <w:rFonts w:ascii="Times" w:hAnsi="Times"/>
          <w:bCs/>
          <w:kern w:val="0"/>
          <w:sz w:val="20"/>
          <w:szCs w:val="20"/>
        </w:rPr>
        <w:t>1115-1119.</w:t>
      </w:r>
    </w:p>
    <w:p w14:paraId="392E1B28"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Bailey JNC, Loomis SJ, </w:t>
      </w:r>
      <w:hyperlink r:id="rId7" w:history="1">
        <w:r w:rsidRPr="00BD7F74">
          <w:rPr>
            <w:rFonts w:ascii="Times" w:hAnsi="Times"/>
            <w:bCs/>
            <w:kern w:val="0"/>
            <w:sz w:val="20"/>
            <w:szCs w:val="20"/>
          </w:rPr>
          <w:t>Pasquale LR</w:t>
        </w:r>
      </w:hyperlink>
      <w:r w:rsidRPr="00BD7F74">
        <w:rPr>
          <w:rFonts w:ascii="Times" w:hAnsi="Times"/>
          <w:bCs/>
          <w:kern w:val="0"/>
          <w:sz w:val="20"/>
          <w:szCs w:val="20"/>
        </w:rPr>
        <w:t>, </w:t>
      </w:r>
      <w:hyperlink r:id="rId8" w:history="1">
        <w:r w:rsidRPr="00BD7F74">
          <w:rPr>
            <w:rFonts w:ascii="Times" w:hAnsi="Times"/>
            <w:bCs/>
            <w:kern w:val="0"/>
            <w:sz w:val="20"/>
            <w:szCs w:val="20"/>
          </w:rPr>
          <w:t>Haines JL</w:t>
        </w:r>
      </w:hyperlink>
      <w:r w:rsidRPr="00BD7F74">
        <w:rPr>
          <w:rFonts w:ascii="Times" w:hAnsi="Times"/>
          <w:bCs/>
          <w:kern w:val="0"/>
          <w:sz w:val="20"/>
          <w:szCs w:val="20"/>
        </w:rPr>
        <w:t xml:space="preserve">, et al. Common variants near abca1, afap1 and gmds confer risk of primary open-angle glaucoma. </w:t>
      </w:r>
      <w:r w:rsidRPr="00BD7F74">
        <w:rPr>
          <w:rFonts w:ascii="Times" w:hAnsi="Times"/>
          <w:bCs/>
          <w:i/>
          <w:kern w:val="0"/>
          <w:sz w:val="20"/>
          <w:szCs w:val="20"/>
        </w:rPr>
        <w:t>Nat Genet</w:t>
      </w:r>
      <w:r w:rsidRPr="00BD7F74">
        <w:rPr>
          <w:rFonts w:ascii="Times" w:hAnsi="Times"/>
          <w:bCs/>
          <w:kern w:val="0"/>
          <w:sz w:val="20"/>
          <w:szCs w:val="20"/>
        </w:rPr>
        <w:t xml:space="preserve"> 2014; </w:t>
      </w:r>
      <w:r w:rsidRPr="00BD7F74">
        <w:rPr>
          <w:rFonts w:ascii="Times" w:hAnsi="Times"/>
          <w:b/>
          <w:bCs/>
          <w:kern w:val="0"/>
          <w:sz w:val="20"/>
          <w:szCs w:val="20"/>
        </w:rPr>
        <w:t>46:</w:t>
      </w:r>
      <w:r w:rsidRPr="00BD7F74">
        <w:rPr>
          <w:rFonts w:ascii="Times" w:hAnsi="Times"/>
          <w:bCs/>
          <w:kern w:val="0"/>
          <w:sz w:val="20"/>
          <w:szCs w:val="20"/>
        </w:rPr>
        <w:t>1120-1125.</w:t>
      </w:r>
    </w:p>
    <w:p w14:paraId="38D4B169"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Hysi PG, Cheng CY, Springelkamp H, Macgregor S, Bailey JNC, Wojciechowski R, Vitart V, Nag A, Hewitt AW, Höhn R, Venturini C, Mirshahi A, et al. Genome-wide analysis of multi-ancestry cohorts identifies new loci influencing intraocular pressure and susceptibility to glaucoma. </w:t>
      </w:r>
      <w:r w:rsidRPr="00BD7F74">
        <w:rPr>
          <w:rFonts w:ascii="Times" w:hAnsi="Times"/>
          <w:bCs/>
          <w:i/>
          <w:kern w:val="0"/>
          <w:sz w:val="20"/>
          <w:szCs w:val="20"/>
        </w:rPr>
        <w:t>Nat Genet</w:t>
      </w:r>
      <w:r w:rsidRPr="00BD7F74">
        <w:rPr>
          <w:rFonts w:ascii="Times" w:hAnsi="Times"/>
          <w:bCs/>
          <w:kern w:val="0"/>
          <w:sz w:val="20"/>
          <w:szCs w:val="20"/>
        </w:rPr>
        <w:t xml:space="preserve"> 2014; </w:t>
      </w:r>
      <w:r w:rsidRPr="00BD7F74">
        <w:rPr>
          <w:rFonts w:ascii="Times" w:hAnsi="Times"/>
          <w:b/>
          <w:bCs/>
          <w:kern w:val="0"/>
          <w:sz w:val="20"/>
          <w:szCs w:val="20"/>
        </w:rPr>
        <w:t>46:</w:t>
      </w:r>
      <w:r w:rsidRPr="00BD7F74">
        <w:rPr>
          <w:rFonts w:ascii="Times" w:hAnsi="Times"/>
          <w:bCs/>
          <w:kern w:val="0"/>
          <w:sz w:val="20"/>
          <w:szCs w:val="20"/>
        </w:rPr>
        <w:t>1126-1130.</w:t>
      </w:r>
    </w:p>
    <w:p w14:paraId="52A6E7DA"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Saglar E, Yucel D, Bozkurt B, Ozgul RK, Irkec M, Ogus A. Association of polymorphisms in APOE, p53, and p21 with primary open-angle glaucoma in turkish patients. </w:t>
      </w:r>
      <w:r w:rsidRPr="00BD7F74">
        <w:rPr>
          <w:rFonts w:ascii="Times" w:hAnsi="Times"/>
          <w:bCs/>
          <w:i/>
          <w:kern w:val="0"/>
          <w:sz w:val="20"/>
          <w:szCs w:val="20"/>
        </w:rPr>
        <w:t>Mol Vis</w:t>
      </w:r>
      <w:r w:rsidRPr="00BD7F74">
        <w:rPr>
          <w:rFonts w:ascii="Times" w:hAnsi="Times"/>
          <w:bCs/>
          <w:kern w:val="0"/>
          <w:sz w:val="20"/>
          <w:szCs w:val="20"/>
        </w:rPr>
        <w:t xml:space="preserve"> 2009; </w:t>
      </w:r>
      <w:r w:rsidRPr="00BD7F74">
        <w:rPr>
          <w:rFonts w:ascii="Times" w:hAnsi="Times"/>
          <w:b/>
          <w:bCs/>
          <w:kern w:val="0"/>
          <w:sz w:val="20"/>
          <w:szCs w:val="20"/>
        </w:rPr>
        <w:t>15:</w:t>
      </w:r>
      <w:r w:rsidRPr="00BD7F74">
        <w:rPr>
          <w:rFonts w:ascii="Times" w:hAnsi="Times"/>
          <w:bCs/>
          <w:kern w:val="0"/>
          <w:sz w:val="20"/>
          <w:szCs w:val="20"/>
        </w:rPr>
        <w:t>1270-1276.</w:t>
      </w:r>
    </w:p>
    <w:p w14:paraId="681986CF"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Al-Dabbagh NM, Al-Dohayan N, Arfin M, Tariq M. Apolipoprotein polymorphisms and primary glaucoma in saudis. </w:t>
      </w:r>
      <w:r w:rsidRPr="00BD7F74">
        <w:rPr>
          <w:rFonts w:ascii="Times" w:hAnsi="Times"/>
          <w:bCs/>
          <w:i/>
          <w:kern w:val="0"/>
          <w:sz w:val="20"/>
          <w:szCs w:val="20"/>
        </w:rPr>
        <w:t>Mol Vis</w:t>
      </w:r>
      <w:r w:rsidRPr="00BD7F74">
        <w:rPr>
          <w:rFonts w:ascii="Times" w:hAnsi="Times"/>
          <w:bCs/>
          <w:kern w:val="0"/>
          <w:sz w:val="20"/>
          <w:szCs w:val="20"/>
        </w:rPr>
        <w:t xml:space="preserve"> 2009; </w:t>
      </w:r>
      <w:r w:rsidRPr="00BD7F74">
        <w:rPr>
          <w:rFonts w:ascii="Times" w:hAnsi="Times"/>
          <w:b/>
          <w:bCs/>
          <w:kern w:val="0"/>
          <w:sz w:val="20"/>
          <w:szCs w:val="20"/>
        </w:rPr>
        <w:t>15:</w:t>
      </w:r>
      <w:r w:rsidRPr="00BD7F74">
        <w:rPr>
          <w:rFonts w:ascii="Times" w:hAnsi="Times"/>
          <w:bCs/>
          <w:kern w:val="0"/>
          <w:sz w:val="20"/>
          <w:szCs w:val="20"/>
        </w:rPr>
        <w:t>912-919.</w:t>
      </w:r>
    </w:p>
    <w:p w14:paraId="3655B3A1"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Fingert JH, Roos BR, Solivan-Timpe F, Miller KA, Oetting TA, Wang K, Kwon YH, Scheetz TE, Stone EM, Wallace LM. Analysis of ASB10 variants in open angle glaucoma. </w:t>
      </w:r>
      <w:r w:rsidRPr="00BD7F74">
        <w:rPr>
          <w:rFonts w:ascii="Times" w:hAnsi="Times"/>
          <w:bCs/>
          <w:i/>
          <w:kern w:val="0"/>
          <w:sz w:val="20"/>
          <w:szCs w:val="20"/>
        </w:rPr>
        <w:t>Hum Mol Genet</w:t>
      </w:r>
      <w:r w:rsidRPr="00BD7F74">
        <w:rPr>
          <w:rFonts w:ascii="Times" w:hAnsi="Times"/>
          <w:bCs/>
          <w:kern w:val="0"/>
          <w:sz w:val="20"/>
          <w:szCs w:val="20"/>
        </w:rPr>
        <w:t xml:space="preserve">, 2012; </w:t>
      </w:r>
      <w:r w:rsidRPr="00BD7F74">
        <w:rPr>
          <w:rFonts w:ascii="Times" w:hAnsi="Times"/>
          <w:b/>
          <w:bCs/>
          <w:kern w:val="0"/>
          <w:sz w:val="20"/>
          <w:szCs w:val="20"/>
        </w:rPr>
        <w:t>21:</w:t>
      </w:r>
      <w:r w:rsidRPr="00BD7F74">
        <w:rPr>
          <w:rFonts w:ascii="Times" w:hAnsi="Times"/>
          <w:bCs/>
          <w:kern w:val="0"/>
          <w:sz w:val="20"/>
          <w:szCs w:val="20"/>
        </w:rPr>
        <w:t>4543-4548.</w:t>
      </w:r>
    </w:p>
    <w:p w14:paraId="10D8E7B4"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Pasutto F, Keller KE, Weisschuh N, Sticht H, Samples JR, Yang YF, Zenkel M, Schlötzer-Schrehardt U, Mardin CY, Frezzotti P, </w:t>
      </w:r>
      <w:hyperlink r:id="rId9" w:history="1">
        <w:r w:rsidRPr="00BD7F74">
          <w:rPr>
            <w:rFonts w:ascii="Times" w:hAnsi="Times"/>
            <w:bCs/>
            <w:kern w:val="0"/>
            <w:sz w:val="20"/>
            <w:szCs w:val="20"/>
          </w:rPr>
          <w:t>Edmunds B</w:t>
        </w:r>
      </w:hyperlink>
      <w:r w:rsidRPr="00BD7F74">
        <w:rPr>
          <w:rFonts w:ascii="Times" w:hAnsi="Times"/>
          <w:bCs/>
          <w:kern w:val="0"/>
          <w:sz w:val="20"/>
          <w:szCs w:val="20"/>
        </w:rPr>
        <w:t>, </w:t>
      </w:r>
      <w:hyperlink r:id="rId10" w:history="1">
        <w:r w:rsidRPr="00BD7F74">
          <w:rPr>
            <w:rFonts w:ascii="Times" w:hAnsi="Times"/>
            <w:bCs/>
            <w:kern w:val="0"/>
            <w:sz w:val="20"/>
            <w:szCs w:val="20"/>
          </w:rPr>
          <w:t>Kramer PL</w:t>
        </w:r>
      </w:hyperlink>
      <w:r w:rsidRPr="00BD7F74">
        <w:rPr>
          <w:rFonts w:ascii="Times" w:hAnsi="Times"/>
          <w:bCs/>
          <w:kern w:val="0"/>
          <w:sz w:val="20"/>
          <w:szCs w:val="20"/>
        </w:rPr>
        <w:t xml:space="preserve">, et al. Variants in ASB10 are associated with open-angle glaucoma. </w:t>
      </w:r>
      <w:r w:rsidRPr="00BD7F74">
        <w:rPr>
          <w:rFonts w:ascii="Times" w:hAnsi="Times"/>
          <w:bCs/>
          <w:i/>
          <w:kern w:val="0"/>
          <w:sz w:val="20"/>
          <w:szCs w:val="20"/>
        </w:rPr>
        <w:t>Hum Mol Genet</w:t>
      </w:r>
      <w:r w:rsidRPr="00BD7F74">
        <w:rPr>
          <w:rFonts w:ascii="Times" w:hAnsi="Times"/>
          <w:bCs/>
          <w:kern w:val="0"/>
          <w:sz w:val="20"/>
          <w:szCs w:val="20"/>
        </w:rPr>
        <w:t xml:space="preserve"> 2012; </w:t>
      </w:r>
      <w:r w:rsidRPr="00BD7F74">
        <w:rPr>
          <w:rFonts w:ascii="Times" w:hAnsi="Times"/>
          <w:b/>
          <w:bCs/>
          <w:kern w:val="0"/>
          <w:sz w:val="20"/>
          <w:szCs w:val="20"/>
        </w:rPr>
        <w:t>21:</w:t>
      </w:r>
      <w:r w:rsidRPr="00BD7F74">
        <w:rPr>
          <w:rFonts w:ascii="Times" w:hAnsi="Times"/>
          <w:bCs/>
          <w:kern w:val="0"/>
          <w:sz w:val="20"/>
          <w:szCs w:val="20"/>
        </w:rPr>
        <w:t>1336-1349.</w:t>
      </w:r>
    </w:p>
    <w:p w14:paraId="6C3DB16A"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Ramdas WD, van Koolwijk LM, Ikram MK, Jansonius NM, de Jong PT, Bergen AA, Isaacs A, Amin N, Aulchenko YS, Wolfs RC, </w:t>
      </w:r>
      <w:hyperlink r:id="rId11" w:history="1">
        <w:r w:rsidRPr="00BD7F74">
          <w:rPr>
            <w:rFonts w:ascii="Times" w:hAnsi="Times"/>
            <w:bCs/>
            <w:kern w:val="0"/>
            <w:sz w:val="20"/>
            <w:szCs w:val="20"/>
          </w:rPr>
          <w:t>Hofman A</w:t>
        </w:r>
      </w:hyperlink>
      <w:r w:rsidRPr="00BD7F74">
        <w:rPr>
          <w:rFonts w:ascii="Times" w:hAnsi="Times"/>
          <w:bCs/>
          <w:kern w:val="0"/>
          <w:sz w:val="20"/>
          <w:szCs w:val="20"/>
        </w:rPr>
        <w:t>, </w:t>
      </w:r>
      <w:hyperlink r:id="rId12" w:history="1">
        <w:r w:rsidRPr="00BD7F74">
          <w:rPr>
            <w:rFonts w:ascii="Times" w:hAnsi="Times"/>
            <w:bCs/>
            <w:kern w:val="0"/>
            <w:sz w:val="20"/>
            <w:szCs w:val="20"/>
          </w:rPr>
          <w:t>Rivadeneira F</w:t>
        </w:r>
      </w:hyperlink>
      <w:r w:rsidRPr="00BD7F74">
        <w:rPr>
          <w:rFonts w:ascii="Times" w:hAnsi="Times"/>
          <w:bCs/>
          <w:kern w:val="0"/>
          <w:sz w:val="20"/>
          <w:szCs w:val="20"/>
        </w:rPr>
        <w:t xml:space="preserve">, et al. A genome-wide association study of optic disc parameters. </w:t>
      </w:r>
      <w:r w:rsidRPr="00BD7F74">
        <w:rPr>
          <w:rFonts w:ascii="Times" w:hAnsi="Times"/>
          <w:bCs/>
          <w:i/>
          <w:kern w:val="0"/>
          <w:sz w:val="20"/>
          <w:szCs w:val="20"/>
        </w:rPr>
        <w:t>PLoS Genet</w:t>
      </w:r>
      <w:r w:rsidRPr="00BD7F74">
        <w:rPr>
          <w:rFonts w:ascii="Times" w:hAnsi="Times"/>
          <w:bCs/>
          <w:kern w:val="0"/>
          <w:sz w:val="20"/>
          <w:szCs w:val="20"/>
        </w:rPr>
        <w:t xml:space="preserve"> 2010; </w:t>
      </w:r>
      <w:r w:rsidRPr="00BD7F74">
        <w:rPr>
          <w:rFonts w:ascii="Times" w:hAnsi="Times"/>
          <w:b/>
          <w:bCs/>
          <w:kern w:val="0"/>
          <w:sz w:val="20"/>
          <w:szCs w:val="20"/>
        </w:rPr>
        <w:t>6:</w:t>
      </w:r>
      <w:r w:rsidRPr="00BD7F74">
        <w:rPr>
          <w:rFonts w:ascii="Times" w:hAnsi="Times"/>
          <w:bCs/>
          <w:kern w:val="0"/>
          <w:sz w:val="20"/>
          <w:szCs w:val="20"/>
        </w:rPr>
        <w:t>e1000978.</w:t>
      </w:r>
    </w:p>
    <w:p w14:paraId="15CC2539"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Macgregor S, Hewitt AW, Hysi PG, Ruddle JB, Medland SE, Henders AK, Gordon SD, Andrew T, McEvoy B, Sanfilippo PG, </w:t>
      </w:r>
      <w:hyperlink r:id="rId13" w:history="1">
        <w:r w:rsidRPr="00BD7F74">
          <w:rPr>
            <w:rFonts w:ascii="Times" w:hAnsi="Times"/>
            <w:bCs/>
            <w:kern w:val="0"/>
            <w:sz w:val="20"/>
            <w:szCs w:val="20"/>
          </w:rPr>
          <w:t>Carbonaro F</w:t>
        </w:r>
      </w:hyperlink>
      <w:r w:rsidRPr="00BD7F74">
        <w:rPr>
          <w:rFonts w:ascii="Times" w:hAnsi="Times"/>
          <w:bCs/>
          <w:kern w:val="0"/>
          <w:sz w:val="20"/>
          <w:szCs w:val="20"/>
        </w:rPr>
        <w:t>, </w:t>
      </w:r>
      <w:hyperlink r:id="rId14" w:history="1">
        <w:r w:rsidRPr="00BD7F74">
          <w:rPr>
            <w:rFonts w:ascii="Times" w:hAnsi="Times"/>
            <w:bCs/>
            <w:kern w:val="0"/>
            <w:sz w:val="20"/>
            <w:szCs w:val="20"/>
          </w:rPr>
          <w:t>Tah V</w:t>
        </w:r>
      </w:hyperlink>
      <w:r w:rsidRPr="00BD7F74">
        <w:rPr>
          <w:rFonts w:ascii="Times" w:hAnsi="Times"/>
          <w:bCs/>
          <w:kern w:val="0"/>
          <w:sz w:val="20"/>
          <w:szCs w:val="20"/>
        </w:rPr>
        <w:t xml:space="preserve">, et al. Genome-wide association identifies ATOH7 as a major gene determining human optic disc size. </w:t>
      </w:r>
      <w:r w:rsidRPr="00BD7F74">
        <w:rPr>
          <w:rFonts w:ascii="Times" w:hAnsi="Times"/>
          <w:bCs/>
          <w:i/>
          <w:kern w:val="0"/>
          <w:sz w:val="20"/>
          <w:szCs w:val="20"/>
        </w:rPr>
        <w:t>Hum Mol Genet</w:t>
      </w:r>
      <w:r w:rsidRPr="00BD7F74">
        <w:rPr>
          <w:rFonts w:ascii="Times" w:hAnsi="Times"/>
          <w:bCs/>
          <w:kern w:val="0"/>
          <w:sz w:val="20"/>
          <w:szCs w:val="20"/>
        </w:rPr>
        <w:t xml:space="preserve"> 2010; </w:t>
      </w:r>
      <w:r w:rsidRPr="00BD7F74">
        <w:rPr>
          <w:rFonts w:ascii="Times" w:hAnsi="Times"/>
          <w:b/>
          <w:bCs/>
          <w:kern w:val="0"/>
          <w:sz w:val="20"/>
          <w:szCs w:val="20"/>
        </w:rPr>
        <w:t>19:</w:t>
      </w:r>
      <w:r w:rsidRPr="00BD7F74">
        <w:rPr>
          <w:rFonts w:ascii="Times" w:hAnsi="Times"/>
          <w:bCs/>
          <w:kern w:val="0"/>
          <w:sz w:val="20"/>
          <w:szCs w:val="20"/>
        </w:rPr>
        <w:t>2716-2724.</w:t>
      </w:r>
    </w:p>
    <w:p w14:paraId="53BCBCF8"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Bailey JN, Loomis SJ, Kang JH, Allingham RR, Gharahkhani P, Khor CC, Burdon KP, Aschard H, Chasman DI, </w:t>
      </w:r>
      <w:hyperlink r:id="rId15" w:history="1">
        <w:r w:rsidRPr="00BD7F74">
          <w:rPr>
            <w:rFonts w:ascii="Times" w:hAnsi="Times"/>
            <w:bCs/>
            <w:kern w:val="0"/>
            <w:sz w:val="20"/>
            <w:szCs w:val="20"/>
          </w:rPr>
          <w:t>Igo RP Jr</w:t>
        </w:r>
      </w:hyperlink>
      <w:r w:rsidRPr="00BD7F74">
        <w:rPr>
          <w:rFonts w:ascii="Times" w:hAnsi="Times"/>
          <w:bCs/>
          <w:kern w:val="0"/>
          <w:sz w:val="20"/>
          <w:szCs w:val="20"/>
        </w:rPr>
        <w:t>, </w:t>
      </w:r>
      <w:hyperlink r:id="rId16" w:history="1">
        <w:r w:rsidRPr="00BD7F74">
          <w:rPr>
            <w:rFonts w:ascii="Times" w:hAnsi="Times"/>
            <w:bCs/>
            <w:kern w:val="0"/>
            <w:sz w:val="20"/>
            <w:szCs w:val="20"/>
          </w:rPr>
          <w:t>Hysi PG</w:t>
        </w:r>
      </w:hyperlink>
      <w:r w:rsidRPr="00BD7F74">
        <w:rPr>
          <w:rFonts w:ascii="Times" w:hAnsi="Times"/>
          <w:bCs/>
          <w:kern w:val="0"/>
          <w:sz w:val="20"/>
          <w:szCs w:val="20"/>
        </w:rPr>
        <w:t>, </w:t>
      </w:r>
      <w:hyperlink r:id="rId17" w:history="1">
        <w:r w:rsidRPr="00BD7F74">
          <w:rPr>
            <w:rFonts w:ascii="Times" w:hAnsi="Times"/>
            <w:bCs/>
            <w:kern w:val="0"/>
            <w:sz w:val="20"/>
            <w:szCs w:val="20"/>
          </w:rPr>
          <w:t>Glastonbury CA</w:t>
        </w:r>
      </w:hyperlink>
      <w:r w:rsidRPr="00BD7F74">
        <w:rPr>
          <w:rFonts w:ascii="Times" w:hAnsi="Times"/>
          <w:bCs/>
          <w:kern w:val="0"/>
          <w:sz w:val="20"/>
          <w:szCs w:val="20"/>
        </w:rPr>
        <w:t xml:space="preserve">, et al. Genome-wide association analysis identifies TXNRD2, ATXN2 and FOXC1 as susceptibility loci for primary open-angle glaucoma. </w:t>
      </w:r>
      <w:r w:rsidRPr="00BD7F74">
        <w:rPr>
          <w:rFonts w:ascii="Times" w:hAnsi="Times"/>
          <w:bCs/>
          <w:i/>
          <w:kern w:val="0"/>
          <w:sz w:val="20"/>
          <w:szCs w:val="20"/>
        </w:rPr>
        <w:t>Nat Genet</w:t>
      </w:r>
      <w:r w:rsidRPr="00BD7F74">
        <w:rPr>
          <w:rFonts w:ascii="Times" w:hAnsi="Times"/>
          <w:bCs/>
          <w:kern w:val="0"/>
          <w:sz w:val="20"/>
          <w:szCs w:val="20"/>
        </w:rPr>
        <w:t xml:space="preserve"> 2016; </w:t>
      </w:r>
      <w:r w:rsidRPr="00BD7F74">
        <w:rPr>
          <w:rFonts w:ascii="Times" w:hAnsi="Times"/>
          <w:b/>
          <w:bCs/>
          <w:kern w:val="0"/>
          <w:sz w:val="20"/>
          <w:szCs w:val="20"/>
        </w:rPr>
        <w:t>48:</w:t>
      </w:r>
      <w:r w:rsidRPr="00BD7F74">
        <w:rPr>
          <w:rFonts w:ascii="Times" w:hAnsi="Times"/>
          <w:bCs/>
          <w:kern w:val="0"/>
          <w:sz w:val="20"/>
          <w:szCs w:val="20"/>
        </w:rPr>
        <w:t>189-194.</w:t>
      </w:r>
    </w:p>
    <w:p w14:paraId="0AAA57F4"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Thorleifsson G, Walters GB, Hewitt AW, Masson G, Helgason A, DeWan A, Sigurdsson A, Jonasdottir A, Gudjonsson SA, Magnusson KP, </w:t>
      </w:r>
      <w:hyperlink r:id="rId18" w:history="1">
        <w:r w:rsidRPr="00BD7F74">
          <w:rPr>
            <w:rFonts w:ascii="Times" w:hAnsi="Times"/>
            <w:bCs/>
            <w:kern w:val="0"/>
            <w:sz w:val="20"/>
            <w:szCs w:val="20"/>
          </w:rPr>
          <w:t>Stefansson H</w:t>
        </w:r>
      </w:hyperlink>
      <w:r w:rsidRPr="00BD7F74">
        <w:rPr>
          <w:rFonts w:ascii="Times" w:hAnsi="Times"/>
          <w:bCs/>
          <w:kern w:val="0"/>
          <w:sz w:val="20"/>
          <w:szCs w:val="20"/>
        </w:rPr>
        <w:t>, </w:t>
      </w:r>
      <w:hyperlink r:id="rId19" w:history="1">
        <w:r w:rsidRPr="00BD7F74">
          <w:rPr>
            <w:rFonts w:ascii="Times" w:hAnsi="Times"/>
            <w:bCs/>
            <w:kern w:val="0"/>
            <w:sz w:val="20"/>
            <w:szCs w:val="20"/>
          </w:rPr>
          <w:t>Lam DS</w:t>
        </w:r>
      </w:hyperlink>
      <w:r w:rsidRPr="00BD7F74">
        <w:rPr>
          <w:rFonts w:ascii="Times" w:hAnsi="Times"/>
          <w:bCs/>
          <w:kern w:val="0"/>
          <w:sz w:val="20"/>
          <w:szCs w:val="20"/>
        </w:rPr>
        <w:t xml:space="preserve">, et al. Common variants near cav1 and cav2 are associated with primary open-angle glaucoma. </w:t>
      </w:r>
      <w:r w:rsidRPr="00BD7F74">
        <w:rPr>
          <w:rFonts w:ascii="Times" w:hAnsi="Times"/>
          <w:bCs/>
          <w:i/>
          <w:kern w:val="0"/>
          <w:sz w:val="20"/>
          <w:szCs w:val="20"/>
        </w:rPr>
        <w:t>Nat Genet</w:t>
      </w:r>
      <w:r w:rsidRPr="00BD7F74">
        <w:rPr>
          <w:rFonts w:ascii="Times" w:hAnsi="Times"/>
          <w:bCs/>
          <w:kern w:val="0"/>
          <w:sz w:val="20"/>
          <w:szCs w:val="20"/>
        </w:rPr>
        <w:t xml:space="preserve"> 2010; </w:t>
      </w:r>
      <w:r w:rsidRPr="00BD7F74">
        <w:rPr>
          <w:rFonts w:ascii="Times" w:hAnsi="Times"/>
          <w:b/>
          <w:bCs/>
          <w:kern w:val="0"/>
          <w:sz w:val="20"/>
          <w:szCs w:val="20"/>
        </w:rPr>
        <w:t>42:</w:t>
      </w:r>
      <w:r w:rsidRPr="00BD7F74">
        <w:rPr>
          <w:rFonts w:ascii="Times" w:hAnsi="Times"/>
          <w:bCs/>
          <w:kern w:val="0"/>
          <w:sz w:val="20"/>
          <w:szCs w:val="20"/>
        </w:rPr>
        <w:t>906-909.</w:t>
      </w:r>
    </w:p>
    <w:p w14:paraId="43FCE7A9"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Li Z, Allingham RR, Nakano M, Jia L, Chen Y, Ikeda Y, Mani B, Chen LJ, Kee C, Garway-Heath DF, </w:t>
      </w:r>
      <w:hyperlink r:id="rId20" w:history="1">
        <w:r w:rsidRPr="00BD7F74">
          <w:rPr>
            <w:rFonts w:ascii="Times" w:hAnsi="Times"/>
            <w:bCs/>
            <w:kern w:val="0"/>
            <w:sz w:val="20"/>
            <w:szCs w:val="20"/>
          </w:rPr>
          <w:t>Sripriya S</w:t>
        </w:r>
      </w:hyperlink>
      <w:r w:rsidRPr="00BD7F74">
        <w:rPr>
          <w:rFonts w:ascii="Times" w:hAnsi="Times"/>
          <w:bCs/>
          <w:kern w:val="0"/>
          <w:sz w:val="20"/>
          <w:szCs w:val="20"/>
        </w:rPr>
        <w:t>, </w:t>
      </w:r>
      <w:hyperlink r:id="rId21" w:history="1">
        <w:r w:rsidRPr="00BD7F74">
          <w:rPr>
            <w:rFonts w:ascii="Times" w:hAnsi="Times"/>
            <w:bCs/>
            <w:kern w:val="0"/>
            <w:sz w:val="20"/>
            <w:szCs w:val="20"/>
          </w:rPr>
          <w:t>Fuse N</w:t>
        </w:r>
      </w:hyperlink>
      <w:r w:rsidRPr="00BD7F74">
        <w:rPr>
          <w:rFonts w:ascii="Times" w:hAnsi="Times"/>
          <w:bCs/>
          <w:kern w:val="0"/>
          <w:sz w:val="20"/>
          <w:szCs w:val="20"/>
        </w:rPr>
        <w:t>,</w:t>
      </w:r>
      <w:r w:rsidRPr="00BD7F74">
        <w:rPr>
          <w:rFonts w:ascii="Times" w:eastAsia="Times New Roman" w:hAnsi="Times"/>
        </w:rPr>
        <w:t xml:space="preserve"> </w:t>
      </w:r>
      <w:r w:rsidRPr="00BD7F74">
        <w:rPr>
          <w:rFonts w:ascii="Times" w:hAnsi="Times"/>
          <w:bCs/>
          <w:kern w:val="0"/>
          <w:sz w:val="20"/>
          <w:szCs w:val="20"/>
        </w:rPr>
        <w:t xml:space="preserve">et al. A common variant near </w:t>
      </w:r>
      <w:r w:rsidRPr="00BD7F74">
        <w:rPr>
          <w:rFonts w:ascii="Times" w:hAnsi="Times"/>
          <w:kern w:val="0"/>
          <w:sz w:val="20"/>
          <w:szCs w:val="20"/>
        </w:rPr>
        <w:t>TGFBR3 </w:t>
      </w:r>
      <w:r w:rsidRPr="00BD7F74">
        <w:rPr>
          <w:rFonts w:ascii="Times" w:hAnsi="Times"/>
          <w:bCs/>
          <w:kern w:val="0"/>
          <w:sz w:val="20"/>
          <w:szCs w:val="20"/>
        </w:rPr>
        <w:t xml:space="preserve">is associated with primary open angle glaucoma. </w:t>
      </w:r>
      <w:r w:rsidRPr="00BD7F74">
        <w:rPr>
          <w:rFonts w:ascii="Times" w:hAnsi="Times"/>
          <w:bCs/>
          <w:i/>
          <w:kern w:val="0"/>
          <w:sz w:val="20"/>
          <w:szCs w:val="20"/>
        </w:rPr>
        <w:t>Hum Mol Genet</w:t>
      </w:r>
      <w:r w:rsidRPr="00BD7F74">
        <w:rPr>
          <w:rFonts w:ascii="Times" w:hAnsi="Times"/>
          <w:bCs/>
          <w:kern w:val="0"/>
          <w:sz w:val="20"/>
          <w:szCs w:val="20"/>
        </w:rPr>
        <w:t xml:space="preserve"> </w:t>
      </w:r>
      <w:r w:rsidRPr="00BD7F74">
        <w:rPr>
          <w:rFonts w:ascii="Times" w:hAnsi="Times"/>
          <w:kern w:val="0"/>
          <w:sz w:val="20"/>
          <w:szCs w:val="20"/>
        </w:rPr>
        <w:t xml:space="preserve">2015; </w:t>
      </w:r>
      <w:r w:rsidRPr="00BD7F74">
        <w:rPr>
          <w:rFonts w:ascii="Times" w:hAnsi="Times"/>
          <w:b/>
          <w:bCs/>
          <w:kern w:val="0"/>
          <w:sz w:val="20"/>
          <w:szCs w:val="20"/>
        </w:rPr>
        <w:t>24:</w:t>
      </w:r>
      <w:r w:rsidRPr="00BD7F74">
        <w:rPr>
          <w:rFonts w:ascii="Times" w:hAnsi="Times"/>
          <w:bCs/>
          <w:kern w:val="0"/>
          <w:sz w:val="20"/>
          <w:szCs w:val="20"/>
        </w:rPr>
        <w:t>3880-3892.</w:t>
      </w:r>
    </w:p>
    <w:p w14:paraId="585004D3"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Cao D, Jiao X, Liu X, Hennis A, Leske MC, Nemesure B, Hejtmancik JF. CDKN2B polymorphism is associated with primary open-angle glaucoma (POAG) in the Afro-Caribbean population of Barbados, West Indies. </w:t>
      </w:r>
      <w:r w:rsidRPr="00BD7F74">
        <w:rPr>
          <w:rFonts w:ascii="Times" w:hAnsi="Times"/>
          <w:bCs/>
          <w:i/>
          <w:kern w:val="0"/>
          <w:sz w:val="20"/>
          <w:szCs w:val="20"/>
        </w:rPr>
        <w:t>PLoS ONE</w:t>
      </w:r>
      <w:r w:rsidRPr="00BD7F74">
        <w:rPr>
          <w:rFonts w:ascii="Times" w:hAnsi="Times"/>
          <w:bCs/>
          <w:kern w:val="0"/>
          <w:sz w:val="20"/>
          <w:szCs w:val="20"/>
        </w:rPr>
        <w:t xml:space="preserve"> 2012; </w:t>
      </w:r>
      <w:r w:rsidRPr="00BD7F74">
        <w:rPr>
          <w:rFonts w:ascii="Times" w:hAnsi="Times"/>
          <w:b/>
          <w:bCs/>
          <w:kern w:val="0"/>
          <w:sz w:val="20"/>
          <w:szCs w:val="20"/>
        </w:rPr>
        <w:t>7:</w:t>
      </w:r>
      <w:r w:rsidRPr="00BD7F74">
        <w:rPr>
          <w:rFonts w:ascii="Times" w:hAnsi="Times"/>
          <w:bCs/>
          <w:kern w:val="0"/>
          <w:sz w:val="20"/>
          <w:szCs w:val="20"/>
        </w:rPr>
        <w:t>e39278.</w:t>
      </w:r>
    </w:p>
    <w:p w14:paraId="10D608F8"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Badeeb OM, Micheal S, Koenekoop RK, den Hollander AI, Hedrawi MT. CYP1B1 mutations in patients with primary congenital glaucoma from Saudi Arabia. </w:t>
      </w:r>
      <w:r w:rsidRPr="00BD7F74">
        <w:rPr>
          <w:rFonts w:ascii="Times" w:hAnsi="Times"/>
          <w:bCs/>
          <w:i/>
          <w:kern w:val="0"/>
          <w:sz w:val="20"/>
          <w:szCs w:val="20"/>
        </w:rPr>
        <w:t>BMC Med Genet</w:t>
      </w:r>
      <w:r w:rsidRPr="00BD7F74">
        <w:rPr>
          <w:rFonts w:ascii="Times" w:hAnsi="Times"/>
          <w:bCs/>
          <w:kern w:val="0"/>
          <w:sz w:val="20"/>
          <w:szCs w:val="20"/>
        </w:rPr>
        <w:t xml:space="preserve"> 2014; </w:t>
      </w:r>
      <w:r w:rsidRPr="00BD7F74">
        <w:rPr>
          <w:rFonts w:ascii="Times" w:hAnsi="Times"/>
          <w:b/>
          <w:bCs/>
          <w:kern w:val="0"/>
          <w:sz w:val="20"/>
          <w:szCs w:val="20"/>
        </w:rPr>
        <w:t>15:</w:t>
      </w:r>
      <w:r w:rsidRPr="00BD7F74">
        <w:rPr>
          <w:rFonts w:ascii="Times" w:hAnsi="Times"/>
          <w:bCs/>
          <w:kern w:val="0"/>
          <w:sz w:val="20"/>
          <w:szCs w:val="20"/>
        </w:rPr>
        <w:t>109-113.</w:t>
      </w:r>
    </w:p>
    <w:p w14:paraId="7E22BE4C"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lastRenderedPageBreak/>
        <w:t xml:space="preserve">Sitorus R, Ardjo SM, Lorenz B, Preising M. CYP1B1 gene analysis in primary congenital glaucoma in Indonesian and European patients. </w:t>
      </w:r>
      <w:r w:rsidRPr="00BD7F74">
        <w:rPr>
          <w:rFonts w:ascii="Times" w:hAnsi="Times"/>
          <w:bCs/>
          <w:i/>
          <w:kern w:val="0"/>
          <w:sz w:val="20"/>
          <w:szCs w:val="20"/>
        </w:rPr>
        <w:t>J Med Genet</w:t>
      </w:r>
      <w:r w:rsidRPr="00BD7F74">
        <w:rPr>
          <w:rFonts w:ascii="Times" w:hAnsi="Times"/>
          <w:bCs/>
          <w:kern w:val="0"/>
          <w:sz w:val="20"/>
          <w:szCs w:val="20"/>
        </w:rPr>
        <w:t xml:space="preserve"> 2003; </w:t>
      </w:r>
      <w:r w:rsidRPr="00BD7F74">
        <w:rPr>
          <w:rFonts w:ascii="Times" w:hAnsi="Times"/>
          <w:b/>
          <w:bCs/>
          <w:kern w:val="0"/>
          <w:sz w:val="20"/>
          <w:szCs w:val="20"/>
        </w:rPr>
        <w:t>40:</w:t>
      </w:r>
      <w:r w:rsidRPr="00BD7F74">
        <w:rPr>
          <w:rFonts w:ascii="Times" w:hAnsi="Times"/>
          <w:bCs/>
          <w:kern w:val="0"/>
          <w:sz w:val="20"/>
          <w:szCs w:val="20"/>
        </w:rPr>
        <w:t>e9.</w:t>
      </w:r>
    </w:p>
    <w:p w14:paraId="15EB7042"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Mashima Y, Suzuki Y, Sergeev Y, Ohtake Y, Tanino T, Kimura I, Miyata H, Aihara M, Tanihara H, Inatani M, Azuma N, Iwata T, Araie M. Novel cytochrome P4501B1 (CYP1B1) gene mutations in Japanese patients with primary congenital glaucoma. </w:t>
      </w:r>
      <w:r w:rsidRPr="00BD7F74">
        <w:rPr>
          <w:rFonts w:ascii="Times" w:hAnsi="Times"/>
          <w:bCs/>
          <w:i/>
          <w:kern w:val="0"/>
          <w:sz w:val="20"/>
          <w:szCs w:val="20"/>
        </w:rPr>
        <w:t xml:space="preserve">Invest Ophthalmol Vis Sci </w:t>
      </w:r>
      <w:r w:rsidRPr="00BD7F74">
        <w:rPr>
          <w:rFonts w:ascii="Times" w:hAnsi="Times"/>
          <w:bCs/>
          <w:kern w:val="0"/>
          <w:sz w:val="20"/>
          <w:szCs w:val="20"/>
        </w:rPr>
        <w:t xml:space="preserve">2001; </w:t>
      </w:r>
      <w:r w:rsidRPr="00BD7F74">
        <w:rPr>
          <w:rFonts w:ascii="Times" w:hAnsi="Times"/>
          <w:b/>
          <w:bCs/>
          <w:kern w:val="0"/>
          <w:sz w:val="20"/>
          <w:szCs w:val="20"/>
        </w:rPr>
        <w:t>42:</w:t>
      </w:r>
      <w:r w:rsidRPr="00BD7F74">
        <w:rPr>
          <w:rFonts w:ascii="Times" w:hAnsi="Times"/>
          <w:bCs/>
          <w:kern w:val="0"/>
          <w:sz w:val="20"/>
          <w:szCs w:val="20"/>
        </w:rPr>
        <w:t>2211-2216.</w:t>
      </w:r>
    </w:p>
    <w:p w14:paraId="043E5731"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Su CC, Liu YF, Li SY, Yang JJ, Yen YC. Mutations in the CYP1B1 gene may contribute to juvenile-onset open-angle glaucoma. </w:t>
      </w:r>
      <w:r w:rsidRPr="00BD7F74">
        <w:rPr>
          <w:rFonts w:ascii="Times" w:hAnsi="Times"/>
          <w:bCs/>
          <w:i/>
          <w:kern w:val="0"/>
          <w:sz w:val="20"/>
          <w:szCs w:val="20"/>
        </w:rPr>
        <w:t>Eye</w:t>
      </w:r>
      <w:r w:rsidRPr="00BD7F74">
        <w:rPr>
          <w:rFonts w:ascii="Times" w:hAnsi="Times"/>
          <w:bCs/>
          <w:kern w:val="0"/>
          <w:sz w:val="20"/>
          <w:szCs w:val="20"/>
        </w:rPr>
        <w:t xml:space="preserve"> 2012; </w:t>
      </w:r>
      <w:r w:rsidRPr="00BD7F74">
        <w:rPr>
          <w:rFonts w:ascii="Times" w:hAnsi="Times"/>
          <w:b/>
          <w:bCs/>
          <w:kern w:val="0"/>
          <w:sz w:val="20"/>
          <w:szCs w:val="20"/>
        </w:rPr>
        <w:t>26:</w:t>
      </w:r>
      <w:r w:rsidRPr="00BD7F74">
        <w:rPr>
          <w:rFonts w:ascii="Times" w:hAnsi="Times"/>
          <w:bCs/>
          <w:kern w:val="0"/>
          <w:sz w:val="20"/>
          <w:szCs w:val="20"/>
        </w:rPr>
        <w:t>1369-1377.</w:t>
      </w:r>
    </w:p>
    <w:p w14:paraId="66A3A3A7"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Sheikh SA, Waryah AM, Narsani AK, Shaikh H, Gilal IA, Shah K, Qasim M, Memon AI, Kewalramani P, Shaikh N. Mutational spectrum of the CYP1B1 gene in Pakistani patients with primary congenital glaucoma: Novel variants and genotype- phenotype correlations. </w:t>
      </w:r>
      <w:r w:rsidRPr="00BD7F74">
        <w:rPr>
          <w:rFonts w:ascii="Times" w:hAnsi="Times"/>
          <w:bCs/>
          <w:i/>
          <w:kern w:val="0"/>
          <w:sz w:val="20"/>
          <w:szCs w:val="20"/>
        </w:rPr>
        <w:t xml:space="preserve">Mol Vis </w:t>
      </w:r>
      <w:r w:rsidRPr="00BD7F74">
        <w:rPr>
          <w:rFonts w:ascii="Times" w:hAnsi="Times"/>
          <w:bCs/>
          <w:kern w:val="0"/>
          <w:sz w:val="20"/>
          <w:szCs w:val="20"/>
        </w:rPr>
        <w:t xml:space="preserve">2014; </w:t>
      </w:r>
      <w:r w:rsidRPr="00BD7F74">
        <w:rPr>
          <w:rFonts w:ascii="Times" w:hAnsi="Times"/>
          <w:b/>
          <w:bCs/>
          <w:kern w:val="0"/>
          <w:sz w:val="20"/>
          <w:szCs w:val="20"/>
        </w:rPr>
        <w:t>20:</w:t>
      </w:r>
      <w:r w:rsidRPr="00BD7F74">
        <w:rPr>
          <w:rFonts w:ascii="Times" w:hAnsi="Times"/>
          <w:bCs/>
          <w:kern w:val="0"/>
          <w:sz w:val="20"/>
          <w:szCs w:val="20"/>
        </w:rPr>
        <w:t>991-1001.</w:t>
      </w:r>
    </w:p>
    <w:p w14:paraId="2ECA27FE"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cs="Times"/>
          <w:kern w:val="0"/>
          <w:sz w:val="20"/>
          <w:szCs w:val="20"/>
        </w:rPr>
        <w:t xml:space="preserve">Mackay DS, Bennett TM &amp; Shiels A (2015): Exome Sequencing Identifies a Missense Variant in EFEMP1 Co-Segregating in a Family with Autosomal Dominant Primary Open-Angle Glaucoma. PLoS One </w:t>
      </w:r>
      <w:r w:rsidRPr="00BD7F74">
        <w:rPr>
          <w:rFonts w:ascii="Times" w:hAnsi="Times" w:cs="Times"/>
          <w:b/>
          <w:kern w:val="0"/>
          <w:sz w:val="20"/>
          <w:szCs w:val="20"/>
        </w:rPr>
        <w:t>10</w:t>
      </w:r>
      <w:r w:rsidRPr="00BD7F74">
        <w:rPr>
          <w:rFonts w:ascii="Times" w:hAnsi="Times" w:cs="Times"/>
          <w:kern w:val="0"/>
          <w:sz w:val="20"/>
          <w:szCs w:val="20"/>
        </w:rPr>
        <w:t>: e0132529.</w:t>
      </w:r>
    </w:p>
    <w:p w14:paraId="1C6D0B73"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Strungaru MH, Dinu I, Walter MA. Genotype-phenotype correlations in Axenfeld-Rieger malformation and glaucoma patients with FOXC1 and PITX2 mutations.</w:t>
      </w:r>
      <w:r w:rsidRPr="00BD7F74">
        <w:rPr>
          <w:rFonts w:ascii="Times" w:hAnsi="Times"/>
          <w:bCs/>
          <w:i/>
          <w:kern w:val="0"/>
          <w:sz w:val="20"/>
          <w:szCs w:val="20"/>
        </w:rPr>
        <w:t xml:space="preserve"> Invest Ophthalmol Vis Sci </w:t>
      </w:r>
      <w:r w:rsidRPr="00BD7F74">
        <w:rPr>
          <w:rFonts w:ascii="Times" w:hAnsi="Times"/>
          <w:bCs/>
          <w:kern w:val="0"/>
          <w:sz w:val="20"/>
          <w:szCs w:val="20"/>
        </w:rPr>
        <w:t xml:space="preserve">2007; </w:t>
      </w:r>
      <w:r w:rsidRPr="00BD7F74">
        <w:rPr>
          <w:rFonts w:ascii="Times" w:hAnsi="Times"/>
          <w:b/>
          <w:bCs/>
          <w:kern w:val="0"/>
          <w:sz w:val="20"/>
          <w:szCs w:val="20"/>
        </w:rPr>
        <w:t>48:</w:t>
      </w:r>
      <w:r w:rsidRPr="00BD7F74">
        <w:rPr>
          <w:rFonts w:ascii="Times" w:hAnsi="Times"/>
          <w:bCs/>
          <w:kern w:val="0"/>
          <w:sz w:val="20"/>
          <w:szCs w:val="20"/>
        </w:rPr>
        <w:t xml:space="preserve">228-237. </w:t>
      </w:r>
    </w:p>
    <w:p w14:paraId="1E5CFBE4"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van Koolwijk LM, Ramdas WD, Ikram MK, Jansonius NM, Pasutto F, Hysi PG, Macgregor S, Janssen SF, Hewitt AW, Viswanathan AC, </w:t>
      </w:r>
      <w:hyperlink r:id="rId22" w:history="1">
        <w:r w:rsidRPr="00BD7F74">
          <w:rPr>
            <w:rFonts w:ascii="Times" w:hAnsi="Times"/>
            <w:bCs/>
            <w:kern w:val="0"/>
            <w:sz w:val="20"/>
            <w:szCs w:val="20"/>
          </w:rPr>
          <w:t>ten Brink JB</w:t>
        </w:r>
      </w:hyperlink>
      <w:r w:rsidRPr="00BD7F74">
        <w:rPr>
          <w:rFonts w:ascii="Times" w:hAnsi="Times"/>
          <w:bCs/>
          <w:kern w:val="0"/>
          <w:sz w:val="20"/>
          <w:szCs w:val="20"/>
        </w:rPr>
        <w:t>, </w:t>
      </w:r>
      <w:hyperlink r:id="rId23" w:history="1">
        <w:r w:rsidRPr="00BD7F74">
          <w:rPr>
            <w:rFonts w:ascii="Times" w:hAnsi="Times"/>
            <w:bCs/>
            <w:kern w:val="0"/>
            <w:sz w:val="20"/>
            <w:szCs w:val="20"/>
          </w:rPr>
          <w:t>Hosseini SM</w:t>
        </w:r>
      </w:hyperlink>
      <w:r w:rsidRPr="00BD7F74">
        <w:rPr>
          <w:rFonts w:ascii="Times" w:hAnsi="Times"/>
          <w:bCs/>
          <w:kern w:val="0"/>
          <w:sz w:val="20"/>
          <w:szCs w:val="20"/>
        </w:rPr>
        <w:t xml:space="preserve">, et al. Common genetic determinants of intraocular pressure and primary open-angle glaucoma. </w:t>
      </w:r>
      <w:r w:rsidRPr="00BD7F74">
        <w:rPr>
          <w:rFonts w:ascii="Times" w:hAnsi="Times"/>
          <w:bCs/>
          <w:i/>
          <w:kern w:val="0"/>
          <w:sz w:val="20"/>
          <w:szCs w:val="20"/>
        </w:rPr>
        <w:t>PLoS Genet</w:t>
      </w:r>
      <w:r w:rsidRPr="00BD7F74">
        <w:rPr>
          <w:rFonts w:ascii="Times" w:hAnsi="Times"/>
          <w:bCs/>
          <w:kern w:val="0"/>
          <w:sz w:val="20"/>
          <w:szCs w:val="20"/>
        </w:rPr>
        <w:t xml:space="preserve"> 2012; </w:t>
      </w:r>
      <w:r w:rsidRPr="00BD7F74">
        <w:rPr>
          <w:rFonts w:ascii="Times" w:hAnsi="Times"/>
          <w:b/>
          <w:bCs/>
          <w:kern w:val="0"/>
          <w:sz w:val="20"/>
          <w:szCs w:val="20"/>
        </w:rPr>
        <w:t>8:</w:t>
      </w:r>
      <w:r w:rsidRPr="00BD7F74">
        <w:rPr>
          <w:rFonts w:ascii="Times" w:hAnsi="Times"/>
          <w:bCs/>
          <w:kern w:val="0"/>
          <w:sz w:val="20"/>
          <w:szCs w:val="20"/>
        </w:rPr>
        <w:t>e1002611.</w:t>
      </w:r>
    </w:p>
    <w:p w14:paraId="70382DBF"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Thorleifsson G, Magnusson KP, Sulem P, Walters GB, Gudbjartsson DF, Stefansson H, Jonsson T, Jonasdottir A, Stefansdottir G, Masson G. </w:t>
      </w:r>
      <w:hyperlink r:id="rId24" w:history="1">
        <w:r w:rsidRPr="00BD7F74">
          <w:rPr>
            <w:rFonts w:ascii="Times" w:hAnsi="Times"/>
            <w:bCs/>
            <w:kern w:val="0"/>
            <w:sz w:val="20"/>
            <w:szCs w:val="20"/>
          </w:rPr>
          <w:t>Hardarson GA</w:t>
        </w:r>
      </w:hyperlink>
      <w:r w:rsidRPr="00BD7F74">
        <w:rPr>
          <w:rFonts w:ascii="Times" w:hAnsi="Times"/>
          <w:bCs/>
          <w:kern w:val="0"/>
          <w:sz w:val="20"/>
          <w:szCs w:val="20"/>
        </w:rPr>
        <w:t>, </w:t>
      </w:r>
      <w:hyperlink r:id="rId25" w:history="1">
        <w:r w:rsidRPr="00BD7F74">
          <w:rPr>
            <w:rFonts w:ascii="Times" w:hAnsi="Times"/>
            <w:bCs/>
            <w:kern w:val="0"/>
            <w:sz w:val="20"/>
            <w:szCs w:val="20"/>
          </w:rPr>
          <w:t>Petursson H</w:t>
        </w:r>
      </w:hyperlink>
      <w:r w:rsidRPr="00BD7F74">
        <w:rPr>
          <w:rFonts w:ascii="Times" w:hAnsi="Times"/>
          <w:bCs/>
          <w:kern w:val="0"/>
          <w:sz w:val="20"/>
          <w:szCs w:val="20"/>
        </w:rPr>
        <w:t xml:space="preserve">, et al. Common sequence variants in the LOXL1 gene confer susceptibility to exfoliation glaucoma. </w:t>
      </w:r>
      <w:r w:rsidRPr="00BD7F74">
        <w:rPr>
          <w:rFonts w:ascii="Times" w:hAnsi="Times"/>
          <w:bCs/>
          <w:i/>
          <w:kern w:val="0"/>
          <w:sz w:val="20"/>
          <w:szCs w:val="20"/>
        </w:rPr>
        <w:t>Science</w:t>
      </w:r>
      <w:r w:rsidRPr="00BD7F74">
        <w:rPr>
          <w:rFonts w:ascii="Times" w:hAnsi="Times"/>
          <w:bCs/>
          <w:kern w:val="0"/>
          <w:sz w:val="20"/>
          <w:szCs w:val="20"/>
        </w:rPr>
        <w:t xml:space="preserve"> 2007; </w:t>
      </w:r>
      <w:r w:rsidRPr="00BD7F74">
        <w:rPr>
          <w:rFonts w:ascii="Times" w:hAnsi="Times"/>
          <w:b/>
          <w:bCs/>
          <w:kern w:val="0"/>
          <w:sz w:val="20"/>
          <w:szCs w:val="20"/>
        </w:rPr>
        <w:t xml:space="preserve">317: </w:t>
      </w:r>
      <w:r w:rsidRPr="00BD7F74">
        <w:rPr>
          <w:rFonts w:ascii="Times" w:hAnsi="Times"/>
          <w:bCs/>
          <w:kern w:val="0"/>
          <w:sz w:val="20"/>
          <w:szCs w:val="20"/>
        </w:rPr>
        <w:t xml:space="preserve">1397-1400. </w:t>
      </w:r>
    </w:p>
    <w:p w14:paraId="363FE303"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Abu-Amero KK, Osman EA, Azad MT, Allingham RR, Hauser MA, Al-Obeidan SA. Lack of association between loxl1 gene polymorphisms and primary open angle glaucoma in the saudi arabian population. </w:t>
      </w:r>
      <w:r w:rsidRPr="00BD7F74">
        <w:rPr>
          <w:rFonts w:ascii="Times" w:hAnsi="Times"/>
          <w:bCs/>
          <w:i/>
          <w:kern w:val="0"/>
          <w:sz w:val="20"/>
          <w:szCs w:val="20"/>
        </w:rPr>
        <w:t>Ophthalmic Genet</w:t>
      </w:r>
      <w:r w:rsidRPr="00BD7F74">
        <w:rPr>
          <w:rFonts w:ascii="Times" w:hAnsi="Times"/>
          <w:bCs/>
          <w:kern w:val="0"/>
          <w:sz w:val="20"/>
          <w:szCs w:val="20"/>
        </w:rPr>
        <w:t xml:space="preserve"> 2012; </w:t>
      </w:r>
      <w:r w:rsidRPr="00BD7F74">
        <w:rPr>
          <w:rFonts w:ascii="Times" w:hAnsi="Times"/>
          <w:b/>
          <w:bCs/>
          <w:kern w:val="0"/>
          <w:sz w:val="20"/>
          <w:szCs w:val="20"/>
        </w:rPr>
        <w:t>33:</w:t>
      </w:r>
      <w:r w:rsidRPr="00BD7F74">
        <w:rPr>
          <w:rFonts w:ascii="Times" w:hAnsi="Times"/>
          <w:bCs/>
          <w:kern w:val="0"/>
          <w:sz w:val="20"/>
          <w:szCs w:val="20"/>
        </w:rPr>
        <w:t>130-133.</w:t>
      </w:r>
    </w:p>
    <w:p w14:paraId="4BF4AFD9"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Stone EM, Fingert JH, Alward WL, Nguyen TD, Polansky JR, Sunden SL, Nishimura D, Clark AF, Nystuen A, Nichols BE, Mackey DA, Ritch R, et al. Identification of a gene that causes primary open angle glaucoma. </w:t>
      </w:r>
      <w:r w:rsidRPr="00BD7F74">
        <w:rPr>
          <w:rFonts w:ascii="Times" w:hAnsi="Times"/>
          <w:bCs/>
          <w:i/>
          <w:kern w:val="0"/>
          <w:sz w:val="20"/>
          <w:szCs w:val="20"/>
        </w:rPr>
        <w:t>Science</w:t>
      </w:r>
      <w:r w:rsidRPr="00BD7F74">
        <w:rPr>
          <w:rFonts w:ascii="Times" w:hAnsi="Times"/>
          <w:bCs/>
          <w:kern w:val="0"/>
          <w:sz w:val="20"/>
          <w:szCs w:val="20"/>
        </w:rPr>
        <w:t xml:space="preserve"> 1997; </w:t>
      </w:r>
      <w:r w:rsidRPr="00BD7F74">
        <w:rPr>
          <w:rFonts w:ascii="Times" w:hAnsi="Times"/>
          <w:b/>
          <w:bCs/>
          <w:kern w:val="0"/>
          <w:sz w:val="20"/>
          <w:szCs w:val="20"/>
        </w:rPr>
        <w:t>275:</w:t>
      </w:r>
      <w:r w:rsidRPr="00BD7F74">
        <w:rPr>
          <w:rFonts w:ascii="Times" w:hAnsi="Times"/>
          <w:bCs/>
          <w:kern w:val="0"/>
          <w:sz w:val="20"/>
          <w:szCs w:val="20"/>
        </w:rPr>
        <w:t>668-670.</w:t>
      </w:r>
    </w:p>
    <w:p w14:paraId="050AF5CC"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Alward WL, Fingert JH, Coote MA, Johnson AT, Lerner SF, Junqua D, Durcan FJ, McCartney PJ, Mackey DA, Sheffield VC, </w:t>
      </w:r>
      <w:hyperlink r:id="rId26" w:history="1">
        <w:r w:rsidRPr="00BD7F74">
          <w:rPr>
            <w:rFonts w:ascii="Times" w:eastAsia="Times New Roman" w:hAnsi="Times"/>
            <w:kern w:val="0"/>
            <w:sz w:val="20"/>
            <w:szCs w:val="20"/>
          </w:rPr>
          <w:t>Stone EM</w:t>
        </w:r>
      </w:hyperlink>
      <w:r w:rsidRPr="00BD7F74">
        <w:rPr>
          <w:rFonts w:ascii="Times" w:hAnsi="Times"/>
          <w:bCs/>
          <w:kern w:val="0"/>
          <w:sz w:val="20"/>
          <w:szCs w:val="20"/>
        </w:rPr>
        <w:t xml:space="preserve">. Clinical features associated with mutations in the chromosome 1 open-angle glaucoma gene (GLC1A). </w:t>
      </w:r>
      <w:r w:rsidRPr="00BD7F74">
        <w:rPr>
          <w:rFonts w:ascii="Times" w:hAnsi="Times"/>
          <w:bCs/>
          <w:i/>
          <w:kern w:val="0"/>
          <w:sz w:val="20"/>
          <w:szCs w:val="20"/>
        </w:rPr>
        <w:t>N EngI J Med</w:t>
      </w:r>
      <w:r w:rsidRPr="00BD7F74">
        <w:rPr>
          <w:rFonts w:ascii="Times" w:hAnsi="Times"/>
          <w:bCs/>
          <w:kern w:val="0"/>
          <w:sz w:val="20"/>
          <w:szCs w:val="20"/>
        </w:rPr>
        <w:t xml:space="preserve"> 1998; </w:t>
      </w:r>
      <w:r w:rsidRPr="00BD7F74">
        <w:rPr>
          <w:rFonts w:ascii="Times" w:hAnsi="Times"/>
          <w:b/>
          <w:bCs/>
          <w:kern w:val="0"/>
          <w:sz w:val="20"/>
          <w:szCs w:val="20"/>
        </w:rPr>
        <w:t>338:</w:t>
      </w:r>
      <w:r w:rsidRPr="00BD7F74">
        <w:rPr>
          <w:rFonts w:ascii="Times" w:hAnsi="Times"/>
          <w:bCs/>
          <w:kern w:val="0"/>
          <w:sz w:val="20"/>
          <w:szCs w:val="20"/>
        </w:rPr>
        <w:t>1022-1027.</w:t>
      </w:r>
    </w:p>
    <w:p w14:paraId="10843E0C"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Mukhopadhyay A, Acharya M, Mukherjee S, Ray J, Choudhury S, Khan M, Ray K. Mutations in MYOC gene of Indian primary open angle glaucoma patients. </w:t>
      </w:r>
      <w:r w:rsidRPr="00BD7F74">
        <w:rPr>
          <w:rFonts w:ascii="Times" w:hAnsi="Times"/>
          <w:bCs/>
          <w:i/>
          <w:kern w:val="0"/>
          <w:sz w:val="20"/>
          <w:szCs w:val="20"/>
        </w:rPr>
        <w:t>Mol Vis</w:t>
      </w:r>
      <w:r w:rsidRPr="00BD7F74">
        <w:rPr>
          <w:rFonts w:ascii="Times" w:hAnsi="Times"/>
          <w:bCs/>
          <w:kern w:val="0"/>
          <w:sz w:val="20"/>
          <w:szCs w:val="20"/>
        </w:rPr>
        <w:t xml:space="preserve"> 2002; </w:t>
      </w:r>
      <w:r w:rsidRPr="00BD7F74">
        <w:rPr>
          <w:rFonts w:ascii="Times" w:hAnsi="Times"/>
          <w:b/>
          <w:bCs/>
          <w:kern w:val="0"/>
          <w:sz w:val="20"/>
          <w:szCs w:val="20"/>
        </w:rPr>
        <w:t>8:</w:t>
      </w:r>
      <w:r w:rsidRPr="00BD7F74">
        <w:rPr>
          <w:rFonts w:ascii="Times" w:hAnsi="Times"/>
          <w:bCs/>
          <w:kern w:val="0"/>
          <w:sz w:val="20"/>
          <w:szCs w:val="20"/>
        </w:rPr>
        <w:t>442-448.</w:t>
      </w:r>
    </w:p>
    <w:p w14:paraId="3C4D08E8"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Zhao X, Yang CH, Tong Y, Zhang XH, Xu L, LiY. Identification a novel MYOC gene mutation in a Chinese family with juvenile-onset open angle glaucoma. </w:t>
      </w:r>
      <w:r w:rsidRPr="00BD7F74">
        <w:rPr>
          <w:rFonts w:ascii="Times" w:hAnsi="Times"/>
          <w:bCs/>
          <w:i/>
          <w:kern w:val="0"/>
          <w:sz w:val="20"/>
          <w:szCs w:val="20"/>
        </w:rPr>
        <w:t xml:space="preserve">Mol Vis </w:t>
      </w:r>
      <w:r w:rsidRPr="00BD7F74">
        <w:rPr>
          <w:rFonts w:ascii="Times" w:hAnsi="Times"/>
          <w:bCs/>
          <w:kern w:val="0"/>
          <w:sz w:val="20"/>
          <w:szCs w:val="20"/>
        </w:rPr>
        <w:t xml:space="preserve">2010; </w:t>
      </w:r>
      <w:r w:rsidRPr="00BD7F74">
        <w:rPr>
          <w:rFonts w:ascii="Times" w:hAnsi="Times"/>
          <w:b/>
          <w:bCs/>
          <w:kern w:val="0"/>
          <w:sz w:val="20"/>
          <w:szCs w:val="20"/>
        </w:rPr>
        <w:t>16:</w:t>
      </w:r>
      <w:r w:rsidRPr="00BD7F74">
        <w:rPr>
          <w:rFonts w:ascii="Times" w:hAnsi="Times"/>
          <w:bCs/>
          <w:kern w:val="0"/>
          <w:sz w:val="20"/>
          <w:szCs w:val="20"/>
        </w:rPr>
        <w:t>1728-1735.</w:t>
      </w:r>
    </w:p>
    <w:p w14:paraId="725B8F1C"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Allingham RR, Wiggs JL, De La Paz MA, Vollrath D, Tallett DA, Broomer B, Jones KH, Del Bono EA, Kern J, Patterson K. </w:t>
      </w:r>
      <w:hyperlink r:id="rId27" w:history="1">
        <w:r w:rsidRPr="00BD7F74">
          <w:rPr>
            <w:rFonts w:ascii="Times" w:hAnsi="Times"/>
            <w:bCs/>
            <w:kern w:val="0"/>
            <w:sz w:val="20"/>
            <w:szCs w:val="20"/>
          </w:rPr>
          <w:t>Haines JL</w:t>
        </w:r>
      </w:hyperlink>
      <w:r w:rsidRPr="00BD7F74">
        <w:rPr>
          <w:rFonts w:ascii="Times" w:hAnsi="Times"/>
          <w:bCs/>
          <w:kern w:val="0"/>
          <w:sz w:val="20"/>
          <w:szCs w:val="20"/>
        </w:rPr>
        <w:t>, </w:t>
      </w:r>
      <w:hyperlink r:id="rId28" w:history="1">
        <w:r w:rsidRPr="00BD7F74">
          <w:rPr>
            <w:rFonts w:ascii="Times" w:hAnsi="Times"/>
            <w:bCs/>
            <w:kern w:val="0"/>
            <w:sz w:val="20"/>
            <w:szCs w:val="20"/>
          </w:rPr>
          <w:t>Pericak-Vance MA</w:t>
        </w:r>
      </w:hyperlink>
      <w:r w:rsidRPr="00BD7F74">
        <w:rPr>
          <w:rFonts w:ascii="Times" w:hAnsi="Times"/>
          <w:bCs/>
          <w:kern w:val="0"/>
          <w:sz w:val="20"/>
          <w:szCs w:val="20"/>
        </w:rPr>
        <w:t xml:space="preserve">. Gln368STOP myocilin mutation in families with late-onset primary open-angle glaucoma. </w:t>
      </w:r>
      <w:r w:rsidRPr="00BD7F74">
        <w:rPr>
          <w:rFonts w:ascii="Times" w:hAnsi="Times"/>
          <w:bCs/>
          <w:i/>
          <w:kern w:val="0"/>
          <w:sz w:val="20"/>
          <w:szCs w:val="20"/>
        </w:rPr>
        <w:t>Invest Ophthalmol Vis Sci</w:t>
      </w:r>
      <w:r w:rsidRPr="00BD7F74">
        <w:rPr>
          <w:rFonts w:ascii="Times" w:hAnsi="Times"/>
          <w:bCs/>
          <w:kern w:val="0"/>
          <w:sz w:val="20"/>
          <w:szCs w:val="20"/>
        </w:rPr>
        <w:t xml:space="preserve"> 1998; </w:t>
      </w:r>
      <w:r w:rsidRPr="00BD7F74">
        <w:rPr>
          <w:rFonts w:ascii="Times" w:hAnsi="Times"/>
          <w:b/>
          <w:bCs/>
          <w:kern w:val="0"/>
          <w:sz w:val="20"/>
          <w:szCs w:val="20"/>
        </w:rPr>
        <w:t>39:</w:t>
      </w:r>
      <w:r w:rsidRPr="00BD7F74">
        <w:rPr>
          <w:rFonts w:ascii="Times" w:hAnsi="Times"/>
          <w:bCs/>
          <w:kern w:val="0"/>
          <w:sz w:val="20"/>
          <w:szCs w:val="20"/>
        </w:rPr>
        <w:t xml:space="preserve">2288-2295. </w:t>
      </w:r>
    </w:p>
    <w:p w14:paraId="3D8E156A"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Abu-Amero K, Kondkar AA, Chalam KV. An updated review on the genetics of primary open angle glaucoma. </w:t>
      </w:r>
      <w:r w:rsidRPr="00BD7F74">
        <w:rPr>
          <w:rFonts w:ascii="Times" w:hAnsi="Times"/>
          <w:bCs/>
          <w:i/>
          <w:kern w:val="0"/>
          <w:sz w:val="20"/>
          <w:szCs w:val="20"/>
        </w:rPr>
        <w:t>Int J Mol Sci</w:t>
      </w:r>
      <w:r w:rsidRPr="00BD7F74">
        <w:rPr>
          <w:rFonts w:ascii="Times" w:hAnsi="Times"/>
          <w:bCs/>
          <w:kern w:val="0"/>
          <w:sz w:val="20"/>
          <w:szCs w:val="20"/>
        </w:rPr>
        <w:t xml:space="preserve"> 2015; </w:t>
      </w:r>
      <w:r w:rsidRPr="00BD7F74">
        <w:rPr>
          <w:rFonts w:ascii="Times" w:hAnsi="Times"/>
          <w:b/>
          <w:bCs/>
          <w:kern w:val="0"/>
          <w:sz w:val="20"/>
          <w:szCs w:val="20"/>
        </w:rPr>
        <w:t>16:</w:t>
      </w:r>
      <w:r w:rsidRPr="00BD7F74">
        <w:rPr>
          <w:rFonts w:ascii="Times" w:hAnsi="Times"/>
          <w:bCs/>
          <w:kern w:val="0"/>
          <w:sz w:val="20"/>
          <w:szCs w:val="20"/>
        </w:rPr>
        <w:t xml:space="preserve">28886-28911. </w:t>
      </w:r>
    </w:p>
    <w:p w14:paraId="0ED8613F"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Rezaie T, Child A, Hitchings R, Brice G, Miller L, Coca-Prados M, Heon E, Krupin T, Ritch R, Kreutzer D. </w:t>
      </w:r>
      <w:hyperlink r:id="rId29" w:history="1">
        <w:r w:rsidRPr="00BD7F74">
          <w:rPr>
            <w:rFonts w:ascii="Times" w:eastAsia="Times New Roman" w:hAnsi="Times"/>
            <w:kern w:val="0"/>
            <w:sz w:val="20"/>
            <w:szCs w:val="20"/>
          </w:rPr>
          <w:t>Crick RP</w:t>
        </w:r>
      </w:hyperlink>
      <w:r w:rsidRPr="00BD7F74">
        <w:rPr>
          <w:rFonts w:ascii="Times" w:eastAsia="Times New Roman" w:hAnsi="Times"/>
          <w:kern w:val="0"/>
          <w:sz w:val="20"/>
          <w:szCs w:val="20"/>
        </w:rPr>
        <w:t>, </w:t>
      </w:r>
      <w:hyperlink r:id="rId30" w:history="1">
        <w:r w:rsidRPr="00BD7F74">
          <w:rPr>
            <w:rFonts w:ascii="Times" w:eastAsia="Times New Roman" w:hAnsi="Times"/>
            <w:kern w:val="0"/>
            <w:sz w:val="20"/>
            <w:szCs w:val="20"/>
          </w:rPr>
          <w:t>Sarfarazi M</w:t>
        </w:r>
      </w:hyperlink>
      <w:r w:rsidRPr="00BD7F74">
        <w:rPr>
          <w:rFonts w:ascii="Times" w:eastAsia="Times New Roman" w:hAnsi="Times"/>
          <w:kern w:val="0"/>
          <w:sz w:val="20"/>
          <w:szCs w:val="20"/>
        </w:rPr>
        <w:t xml:space="preserve">. </w:t>
      </w:r>
      <w:r w:rsidRPr="00BD7F74">
        <w:rPr>
          <w:rFonts w:ascii="Times" w:hAnsi="Times"/>
          <w:bCs/>
          <w:kern w:val="0"/>
          <w:sz w:val="20"/>
          <w:szCs w:val="20"/>
        </w:rPr>
        <w:t xml:space="preserve">2002. Adult-onset primary open-angle glaucoma caused by mutations in optineurin. </w:t>
      </w:r>
      <w:r w:rsidRPr="00BD7F74">
        <w:rPr>
          <w:rFonts w:ascii="Times" w:hAnsi="Times"/>
          <w:bCs/>
          <w:i/>
          <w:kern w:val="0"/>
          <w:sz w:val="20"/>
          <w:szCs w:val="20"/>
        </w:rPr>
        <w:t>Science</w:t>
      </w:r>
      <w:r w:rsidRPr="00BD7F74">
        <w:rPr>
          <w:rFonts w:ascii="Times" w:hAnsi="Times"/>
          <w:bCs/>
          <w:kern w:val="0"/>
          <w:sz w:val="20"/>
          <w:szCs w:val="20"/>
        </w:rPr>
        <w:t xml:space="preserve"> </w:t>
      </w:r>
      <w:r w:rsidRPr="00BD7F74">
        <w:rPr>
          <w:rFonts w:ascii="Times" w:hAnsi="Times"/>
          <w:b/>
          <w:bCs/>
          <w:kern w:val="0"/>
          <w:sz w:val="20"/>
          <w:szCs w:val="20"/>
        </w:rPr>
        <w:t>295:</w:t>
      </w:r>
      <w:r w:rsidRPr="00BD7F74">
        <w:rPr>
          <w:rFonts w:ascii="Times" w:hAnsi="Times"/>
          <w:bCs/>
          <w:kern w:val="0"/>
          <w:sz w:val="20"/>
          <w:szCs w:val="20"/>
        </w:rPr>
        <w:t>1077-1079.</w:t>
      </w:r>
    </w:p>
    <w:p w14:paraId="1E176A48"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Davis LK, Meyer KJ, Schindler EI, Beck JS, Rudd DS, Grundstad AJ, Scheetz TE, Braun TA, Fingert JH, Alward WL, </w:t>
      </w:r>
      <w:hyperlink r:id="rId31" w:history="1">
        <w:r w:rsidRPr="00BD7F74">
          <w:rPr>
            <w:rFonts w:ascii="Times" w:hAnsi="Times"/>
            <w:bCs/>
            <w:kern w:val="0"/>
            <w:sz w:val="20"/>
            <w:szCs w:val="20"/>
          </w:rPr>
          <w:t>Kwon YH</w:t>
        </w:r>
      </w:hyperlink>
      <w:r w:rsidRPr="00BD7F74">
        <w:rPr>
          <w:rFonts w:ascii="Times" w:hAnsi="Times"/>
          <w:bCs/>
          <w:kern w:val="0"/>
          <w:sz w:val="20"/>
          <w:szCs w:val="20"/>
        </w:rPr>
        <w:t>, </w:t>
      </w:r>
      <w:hyperlink r:id="rId32" w:history="1">
        <w:r w:rsidRPr="00BD7F74">
          <w:rPr>
            <w:rFonts w:ascii="Times" w:hAnsi="Times"/>
            <w:bCs/>
            <w:kern w:val="0"/>
            <w:sz w:val="20"/>
            <w:szCs w:val="20"/>
          </w:rPr>
          <w:t>Folk JC</w:t>
        </w:r>
      </w:hyperlink>
      <w:r w:rsidRPr="00BD7F74">
        <w:rPr>
          <w:rFonts w:ascii="Times" w:hAnsi="Times"/>
          <w:bCs/>
          <w:kern w:val="0"/>
          <w:sz w:val="20"/>
          <w:szCs w:val="20"/>
        </w:rPr>
        <w:t>, et al. Copy Number Variations and Primary Open-Angle Glaucoma.</w:t>
      </w:r>
      <w:r w:rsidRPr="00BD7F74">
        <w:rPr>
          <w:rFonts w:ascii="Times" w:hAnsi="Times"/>
          <w:bCs/>
          <w:i/>
          <w:kern w:val="0"/>
          <w:sz w:val="20"/>
          <w:szCs w:val="20"/>
        </w:rPr>
        <w:t xml:space="preserve"> Invest Ophthalmol Vis Sci</w:t>
      </w:r>
      <w:r w:rsidRPr="00BD7F74">
        <w:rPr>
          <w:rFonts w:ascii="Times" w:hAnsi="Times"/>
          <w:bCs/>
          <w:kern w:val="0"/>
          <w:sz w:val="20"/>
          <w:szCs w:val="20"/>
        </w:rPr>
        <w:t xml:space="preserve"> 2011; </w:t>
      </w:r>
      <w:r w:rsidRPr="00BD7F74">
        <w:rPr>
          <w:rFonts w:ascii="Times" w:hAnsi="Times"/>
          <w:b/>
          <w:bCs/>
          <w:kern w:val="0"/>
          <w:sz w:val="20"/>
          <w:szCs w:val="20"/>
        </w:rPr>
        <w:t>52:</w:t>
      </w:r>
      <w:r w:rsidRPr="00BD7F74">
        <w:rPr>
          <w:rFonts w:ascii="Times" w:hAnsi="Times"/>
          <w:bCs/>
          <w:kern w:val="0"/>
          <w:sz w:val="20"/>
          <w:szCs w:val="20"/>
        </w:rPr>
        <w:t>7122-7133.</w:t>
      </w:r>
    </w:p>
    <w:p w14:paraId="03550F12"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Dimasi DP, Burdon KP, Hewitt AW, Savarirayan R, Healey PR, Mitchell P, Mackey DA, Craig JE. Candidate gene study to investigate the genetic determinants of normal variation in central corneal thickness. </w:t>
      </w:r>
      <w:r w:rsidRPr="00BD7F74">
        <w:rPr>
          <w:rFonts w:ascii="Times" w:hAnsi="Times"/>
          <w:bCs/>
          <w:i/>
          <w:kern w:val="0"/>
          <w:sz w:val="20"/>
          <w:szCs w:val="20"/>
        </w:rPr>
        <w:t>Mol Vis</w:t>
      </w:r>
      <w:r w:rsidRPr="00BD7F74">
        <w:rPr>
          <w:rFonts w:ascii="Times" w:hAnsi="Times"/>
          <w:bCs/>
          <w:kern w:val="0"/>
          <w:sz w:val="20"/>
          <w:szCs w:val="20"/>
        </w:rPr>
        <w:t xml:space="preserve"> 2010; </w:t>
      </w:r>
      <w:r w:rsidRPr="00BD7F74">
        <w:rPr>
          <w:rFonts w:ascii="Times" w:hAnsi="Times"/>
          <w:b/>
          <w:bCs/>
          <w:kern w:val="0"/>
          <w:sz w:val="20"/>
          <w:szCs w:val="20"/>
        </w:rPr>
        <w:t>16:</w:t>
      </w:r>
      <w:r w:rsidRPr="00BD7F74">
        <w:rPr>
          <w:rFonts w:ascii="Times" w:hAnsi="Times"/>
          <w:bCs/>
          <w:kern w:val="0"/>
          <w:sz w:val="20"/>
          <w:szCs w:val="20"/>
        </w:rPr>
        <w:t>562-569.</w:t>
      </w:r>
    </w:p>
    <w:p w14:paraId="712FE0E1"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Reis LM, Tyler RC, Volkmann KBA, Schilter KF, Levin AV, Lowry RB, Zwijnenburg PJ, Stroh E, Broecke U, Murray JC. </w:t>
      </w:r>
      <w:hyperlink r:id="rId33" w:history="1">
        <w:r w:rsidRPr="00BD7F74">
          <w:rPr>
            <w:rFonts w:ascii="Times" w:hAnsi="Times"/>
            <w:bCs/>
            <w:kern w:val="0"/>
            <w:sz w:val="20"/>
            <w:szCs w:val="20"/>
          </w:rPr>
          <w:t>Semina EV</w:t>
        </w:r>
      </w:hyperlink>
      <w:r w:rsidRPr="00BD7F74">
        <w:rPr>
          <w:rFonts w:ascii="Times" w:hAnsi="Times"/>
          <w:bCs/>
          <w:kern w:val="0"/>
          <w:sz w:val="20"/>
          <w:szCs w:val="20"/>
        </w:rPr>
        <w:t xml:space="preserve">. PITX2 and FOXC1 spectrum of mutations in ocular syndromes. Eur J Hum Genet 2012; </w:t>
      </w:r>
      <w:r w:rsidRPr="00BD7F74">
        <w:rPr>
          <w:rFonts w:ascii="Times" w:hAnsi="Times"/>
          <w:b/>
          <w:bCs/>
          <w:kern w:val="0"/>
          <w:sz w:val="20"/>
          <w:szCs w:val="20"/>
        </w:rPr>
        <w:t>20:</w:t>
      </w:r>
      <w:r w:rsidRPr="00BD7F74">
        <w:rPr>
          <w:rFonts w:ascii="Times" w:hAnsi="Times"/>
          <w:bCs/>
          <w:kern w:val="0"/>
          <w:sz w:val="20"/>
          <w:szCs w:val="20"/>
        </w:rPr>
        <w:t>1224-1233.</w:t>
      </w:r>
    </w:p>
    <w:p w14:paraId="54D3128C"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Wiggs JL, Yaspan BL, Hauser MA, Kang JH, Allingham RR, Olson LM, Abdrabou W, Fan BJ, Wang DY, Brodeur W, </w:t>
      </w:r>
      <w:hyperlink r:id="rId34" w:history="1">
        <w:r w:rsidRPr="00BD7F74">
          <w:rPr>
            <w:rFonts w:ascii="Times" w:hAnsi="Times"/>
            <w:bCs/>
            <w:kern w:val="0"/>
            <w:sz w:val="20"/>
            <w:szCs w:val="20"/>
          </w:rPr>
          <w:t>Budenz DL</w:t>
        </w:r>
      </w:hyperlink>
      <w:r w:rsidRPr="00BD7F74">
        <w:rPr>
          <w:rFonts w:ascii="Times" w:hAnsi="Times"/>
          <w:bCs/>
          <w:kern w:val="0"/>
          <w:sz w:val="20"/>
          <w:szCs w:val="20"/>
        </w:rPr>
        <w:t>, </w:t>
      </w:r>
      <w:hyperlink r:id="rId35" w:history="1">
        <w:r w:rsidRPr="00BD7F74">
          <w:rPr>
            <w:rFonts w:ascii="Times" w:hAnsi="Times"/>
            <w:bCs/>
            <w:kern w:val="0"/>
            <w:sz w:val="20"/>
            <w:szCs w:val="20"/>
          </w:rPr>
          <w:t>Caprioli J</w:t>
        </w:r>
      </w:hyperlink>
      <w:r w:rsidRPr="00BD7F74">
        <w:rPr>
          <w:rFonts w:ascii="Times" w:hAnsi="Times"/>
          <w:bCs/>
          <w:kern w:val="0"/>
          <w:sz w:val="20"/>
          <w:szCs w:val="20"/>
        </w:rPr>
        <w:t xml:space="preserve">, et al. Common variants at 9p21 and 8q22 are associated with increased susceptibility to optic nerve degeneration in glaucoma. </w:t>
      </w:r>
      <w:r w:rsidRPr="00BD7F74">
        <w:rPr>
          <w:rFonts w:ascii="Times" w:hAnsi="Times"/>
          <w:bCs/>
          <w:i/>
          <w:kern w:val="0"/>
          <w:sz w:val="20"/>
          <w:szCs w:val="20"/>
        </w:rPr>
        <w:t>PLoS Genet</w:t>
      </w:r>
      <w:r w:rsidRPr="00BD7F74">
        <w:rPr>
          <w:rFonts w:ascii="Times" w:hAnsi="Times"/>
          <w:bCs/>
          <w:kern w:val="0"/>
          <w:sz w:val="20"/>
          <w:szCs w:val="20"/>
        </w:rPr>
        <w:t xml:space="preserve"> 2012; </w:t>
      </w:r>
      <w:r w:rsidRPr="00BD7F74">
        <w:rPr>
          <w:rFonts w:ascii="Times" w:hAnsi="Times"/>
          <w:b/>
          <w:bCs/>
          <w:kern w:val="0"/>
          <w:sz w:val="20"/>
          <w:szCs w:val="20"/>
        </w:rPr>
        <w:t>8:</w:t>
      </w:r>
      <w:r w:rsidRPr="00BD7F74">
        <w:rPr>
          <w:rFonts w:ascii="Times" w:hAnsi="Times"/>
          <w:bCs/>
          <w:kern w:val="0"/>
          <w:sz w:val="20"/>
          <w:szCs w:val="20"/>
        </w:rPr>
        <w:t>e1002654.</w:t>
      </w:r>
    </w:p>
    <w:p w14:paraId="407B6A8A"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lastRenderedPageBreak/>
        <w:t xml:space="preserve">Ozel AB, Moroi SE, Reed DM, Nika M, Schmidt CM, Akbari S, Scott K, Rozsa F, Pawar H, Musch DC, </w:t>
      </w:r>
      <w:hyperlink r:id="rId36" w:history="1">
        <w:r w:rsidRPr="00BD7F74">
          <w:rPr>
            <w:rFonts w:ascii="Times" w:hAnsi="Times"/>
            <w:bCs/>
            <w:kern w:val="0"/>
            <w:sz w:val="20"/>
            <w:szCs w:val="20"/>
          </w:rPr>
          <w:t>Lichter PR</w:t>
        </w:r>
      </w:hyperlink>
      <w:r w:rsidRPr="00BD7F74">
        <w:rPr>
          <w:rFonts w:ascii="Times" w:hAnsi="Times"/>
          <w:bCs/>
          <w:kern w:val="0"/>
          <w:sz w:val="20"/>
          <w:szCs w:val="20"/>
        </w:rPr>
        <w:t>, </w:t>
      </w:r>
      <w:hyperlink r:id="rId37" w:history="1">
        <w:r w:rsidRPr="00BD7F74">
          <w:rPr>
            <w:rFonts w:ascii="Times" w:hAnsi="Times"/>
            <w:bCs/>
            <w:kern w:val="0"/>
            <w:sz w:val="20"/>
            <w:szCs w:val="20"/>
          </w:rPr>
          <w:t>Gaasterland D</w:t>
        </w:r>
      </w:hyperlink>
      <w:r w:rsidRPr="00BD7F74">
        <w:rPr>
          <w:rFonts w:ascii="Times" w:hAnsi="Times"/>
          <w:bCs/>
          <w:kern w:val="0"/>
          <w:sz w:val="20"/>
          <w:szCs w:val="20"/>
        </w:rPr>
        <w:t xml:space="preserve">, et al. Genome-wide association study and meta-analysis of intraocular pressure. </w:t>
      </w:r>
      <w:r w:rsidRPr="00BD7F74">
        <w:rPr>
          <w:rFonts w:ascii="Times" w:hAnsi="Times"/>
          <w:bCs/>
          <w:i/>
          <w:kern w:val="0"/>
          <w:sz w:val="20"/>
          <w:szCs w:val="20"/>
        </w:rPr>
        <w:t>Hum Genet</w:t>
      </w:r>
      <w:r w:rsidRPr="00BD7F74">
        <w:rPr>
          <w:rFonts w:ascii="Times" w:hAnsi="Times"/>
          <w:bCs/>
          <w:kern w:val="0"/>
          <w:sz w:val="20"/>
          <w:szCs w:val="20"/>
        </w:rPr>
        <w:t xml:space="preserve"> 2014; </w:t>
      </w:r>
      <w:r w:rsidRPr="00BD7F74">
        <w:rPr>
          <w:rFonts w:ascii="Times" w:hAnsi="Times"/>
          <w:b/>
          <w:bCs/>
          <w:kern w:val="0"/>
          <w:sz w:val="20"/>
          <w:szCs w:val="20"/>
        </w:rPr>
        <w:t>133:</w:t>
      </w:r>
      <w:r w:rsidRPr="00BD7F74">
        <w:rPr>
          <w:rFonts w:ascii="Times" w:hAnsi="Times"/>
          <w:bCs/>
          <w:kern w:val="0"/>
          <w:sz w:val="20"/>
          <w:szCs w:val="20"/>
        </w:rPr>
        <w:t>41-57.</w:t>
      </w:r>
    </w:p>
    <w:p w14:paraId="59B2F644"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cs="Times"/>
          <w:kern w:val="0"/>
          <w:sz w:val="20"/>
          <w:szCs w:val="20"/>
        </w:rPr>
        <w:t xml:space="preserve">Liu T, Xie L, Ye J, Liu Y &amp; He X (2012): Screening of candidate genes for primary open angle glaucoma. Mol Vis </w:t>
      </w:r>
      <w:r w:rsidRPr="00BD7F74">
        <w:rPr>
          <w:rFonts w:ascii="Times" w:hAnsi="Times" w:cs="Times"/>
          <w:b/>
          <w:kern w:val="0"/>
          <w:sz w:val="20"/>
          <w:szCs w:val="20"/>
        </w:rPr>
        <w:t>18</w:t>
      </w:r>
      <w:r w:rsidRPr="00BD7F74">
        <w:rPr>
          <w:rFonts w:ascii="Times" w:hAnsi="Times" w:cs="Times"/>
          <w:kern w:val="0"/>
          <w:sz w:val="20"/>
          <w:szCs w:val="20"/>
        </w:rPr>
        <w:t>: 2119-2126.</w:t>
      </w:r>
    </w:p>
    <w:p w14:paraId="419E6924"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Fan BJ, Wang DY, Cheng CY, Ko WC, Lam SC, Pang CP. Different WDR36 mutation pattern in Chinese patients with primary open-angle glaucoma. </w:t>
      </w:r>
      <w:r w:rsidRPr="00BD7F74">
        <w:rPr>
          <w:rFonts w:ascii="Times" w:hAnsi="Times"/>
          <w:bCs/>
          <w:i/>
          <w:kern w:val="0"/>
          <w:sz w:val="20"/>
          <w:szCs w:val="20"/>
        </w:rPr>
        <w:t>Mol Vis</w:t>
      </w:r>
      <w:r w:rsidRPr="00BD7F74">
        <w:rPr>
          <w:rFonts w:ascii="Times" w:hAnsi="Times"/>
          <w:bCs/>
          <w:kern w:val="0"/>
          <w:sz w:val="20"/>
          <w:szCs w:val="20"/>
        </w:rPr>
        <w:t xml:space="preserve"> 2009; </w:t>
      </w:r>
      <w:r w:rsidRPr="00BD7F74">
        <w:rPr>
          <w:rFonts w:ascii="Times" w:hAnsi="Times"/>
          <w:b/>
          <w:bCs/>
          <w:kern w:val="0"/>
          <w:sz w:val="20"/>
          <w:szCs w:val="20"/>
        </w:rPr>
        <w:t>15:</w:t>
      </w:r>
      <w:r w:rsidRPr="00BD7F74">
        <w:rPr>
          <w:rFonts w:ascii="Times" w:hAnsi="Times"/>
          <w:bCs/>
          <w:kern w:val="0"/>
          <w:sz w:val="20"/>
          <w:szCs w:val="20"/>
        </w:rPr>
        <w:t>646-653.</w:t>
      </w:r>
    </w:p>
    <w:p w14:paraId="75346D21"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Monemi S, Spaeth G, DaSilva A, Popinchalk S, Ilitchev E, Liebmann J, Ritch R, Héon E, Crick RP, Child A, </w:t>
      </w:r>
      <w:hyperlink r:id="rId38" w:history="1">
        <w:r w:rsidRPr="00BD7F74">
          <w:rPr>
            <w:rFonts w:ascii="Times" w:hAnsi="Times"/>
            <w:bCs/>
            <w:kern w:val="0"/>
            <w:sz w:val="20"/>
            <w:szCs w:val="20"/>
          </w:rPr>
          <w:t>Sarfarazi M</w:t>
        </w:r>
      </w:hyperlink>
      <w:r w:rsidRPr="00BD7F74">
        <w:rPr>
          <w:rFonts w:ascii="Times" w:hAnsi="Times"/>
          <w:bCs/>
          <w:kern w:val="0"/>
          <w:sz w:val="20"/>
          <w:szCs w:val="20"/>
        </w:rPr>
        <w:t xml:space="preserve">. Identification of a novel adult-onset primary open-angle glaucoma (POAG) gene on 5q22.1. </w:t>
      </w:r>
      <w:r w:rsidRPr="00BD7F74">
        <w:rPr>
          <w:rFonts w:ascii="Times" w:hAnsi="Times"/>
          <w:bCs/>
          <w:i/>
          <w:kern w:val="0"/>
          <w:sz w:val="20"/>
          <w:szCs w:val="20"/>
        </w:rPr>
        <w:t>Hum Mol Genet</w:t>
      </w:r>
      <w:r w:rsidRPr="00BD7F74">
        <w:rPr>
          <w:rFonts w:ascii="Times" w:hAnsi="Times"/>
          <w:bCs/>
          <w:kern w:val="0"/>
          <w:sz w:val="20"/>
          <w:szCs w:val="20"/>
        </w:rPr>
        <w:t xml:space="preserve"> 2005; </w:t>
      </w:r>
      <w:r w:rsidRPr="00BD7F74">
        <w:rPr>
          <w:rFonts w:ascii="Times" w:hAnsi="Times"/>
          <w:b/>
          <w:bCs/>
          <w:kern w:val="0"/>
          <w:sz w:val="20"/>
          <w:szCs w:val="20"/>
        </w:rPr>
        <w:t>14:</w:t>
      </w:r>
      <w:r w:rsidRPr="00BD7F74">
        <w:rPr>
          <w:rFonts w:ascii="Times" w:hAnsi="Times"/>
          <w:bCs/>
          <w:kern w:val="0"/>
          <w:sz w:val="20"/>
          <w:szCs w:val="20"/>
        </w:rPr>
        <w:t>725-733.</w:t>
      </w:r>
    </w:p>
    <w:p w14:paraId="774B9022"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Hauser MA, Allingham RR, Linkroum K, Wang J, LaRocque- Abramson K, Figueiredo D, Santiago-Turla C, del Bono EA, Haines JL, Pericak-Vance MA, </w:t>
      </w:r>
      <w:hyperlink r:id="rId39" w:history="1">
        <w:r w:rsidRPr="00BD7F74">
          <w:rPr>
            <w:rFonts w:ascii="Times" w:hAnsi="Times"/>
            <w:bCs/>
            <w:kern w:val="0"/>
            <w:sz w:val="20"/>
            <w:szCs w:val="20"/>
          </w:rPr>
          <w:t>Wiggs JL</w:t>
        </w:r>
      </w:hyperlink>
      <w:r w:rsidRPr="00BD7F74">
        <w:rPr>
          <w:rFonts w:ascii="Times" w:hAnsi="Times"/>
          <w:bCs/>
          <w:kern w:val="0"/>
          <w:sz w:val="20"/>
          <w:szCs w:val="20"/>
        </w:rPr>
        <w:t xml:space="preserve">. Distribution of WDR36 DNA sequence variants in patients with primary open-angle glaucoma. Invest. Ophthalmol. </w:t>
      </w:r>
      <w:r w:rsidRPr="00BD7F74">
        <w:rPr>
          <w:rFonts w:ascii="Times" w:hAnsi="Times"/>
          <w:bCs/>
          <w:i/>
          <w:kern w:val="0"/>
          <w:sz w:val="20"/>
          <w:szCs w:val="20"/>
        </w:rPr>
        <w:t>Vis Sci</w:t>
      </w:r>
      <w:r w:rsidRPr="00BD7F74">
        <w:rPr>
          <w:rFonts w:ascii="Times" w:hAnsi="Times"/>
          <w:bCs/>
          <w:kern w:val="0"/>
          <w:sz w:val="20"/>
          <w:szCs w:val="20"/>
        </w:rPr>
        <w:t xml:space="preserve"> 2006; </w:t>
      </w:r>
      <w:r w:rsidRPr="00BD7F74">
        <w:rPr>
          <w:rFonts w:ascii="Times" w:hAnsi="Times"/>
          <w:b/>
          <w:bCs/>
          <w:kern w:val="0"/>
          <w:sz w:val="20"/>
          <w:szCs w:val="20"/>
        </w:rPr>
        <w:t>47:</w:t>
      </w:r>
      <w:r w:rsidRPr="00BD7F74">
        <w:rPr>
          <w:rFonts w:ascii="Times" w:hAnsi="Times"/>
          <w:bCs/>
          <w:kern w:val="0"/>
          <w:sz w:val="20"/>
          <w:szCs w:val="20"/>
        </w:rPr>
        <w:t>2542-2546.</w:t>
      </w:r>
    </w:p>
    <w:p w14:paraId="28E56004" w14:textId="77777777" w:rsidR="00397ADA" w:rsidRPr="00BD7F74" w:rsidRDefault="00397ADA" w:rsidP="00397ADA">
      <w:pPr>
        <w:widowControl/>
        <w:numPr>
          <w:ilvl w:val="0"/>
          <w:numId w:val="1"/>
        </w:numPr>
        <w:spacing w:before="100" w:beforeAutospacing="1" w:after="100" w:afterAutospacing="1" w:line="220" w:lineRule="exact"/>
        <w:jc w:val="left"/>
        <w:rPr>
          <w:rFonts w:ascii="Times" w:hAnsi="Times"/>
          <w:bCs/>
          <w:kern w:val="0"/>
          <w:sz w:val="20"/>
          <w:szCs w:val="20"/>
        </w:rPr>
      </w:pPr>
      <w:r w:rsidRPr="00BD7F74">
        <w:rPr>
          <w:rFonts w:ascii="Times" w:hAnsi="Times"/>
          <w:bCs/>
          <w:kern w:val="0"/>
          <w:sz w:val="20"/>
          <w:szCs w:val="20"/>
        </w:rPr>
        <w:t xml:space="preserve">Motushchuk AE, Komarova Tlu, Grudinina NA, Rakhmanov VV, Mandelshtam Mlu, Astakhov luS, </w:t>
      </w:r>
      <w:hyperlink r:id="rId40" w:history="1">
        <w:r w:rsidRPr="00BD7F74">
          <w:rPr>
            <w:rFonts w:ascii="Times" w:hAnsi="Times"/>
            <w:bCs/>
            <w:kern w:val="0"/>
            <w:sz w:val="20"/>
            <w:szCs w:val="20"/>
          </w:rPr>
          <w:t>Vasil'ev VB</w:t>
        </w:r>
      </w:hyperlink>
      <w:r w:rsidRPr="00BD7F74">
        <w:rPr>
          <w:rFonts w:ascii="Times" w:hAnsi="Times"/>
          <w:bCs/>
          <w:kern w:val="0"/>
          <w:sz w:val="20"/>
          <w:szCs w:val="20"/>
        </w:rPr>
        <w:t>. Genetic variants of CYP1B1 and WDR36 in the patients with primary congenital glaucoma and primary open angle glaucoma from saint-Petersburg.</w:t>
      </w:r>
      <w:r w:rsidRPr="00BD7F74">
        <w:rPr>
          <w:rFonts w:ascii="Times" w:hAnsi="Times"/>
          <w:bCs/>
          <w:i/>
          <w:kern w:val="0"/>
          <w:sz w:val="20"/>
          <w:szCs w:val="20"/>
        </w:rPr>
        <w:t xml:space="preserve"> Russ J Genet </w:t>
      </w:r>
      <w:r w:rsidRPr="00BD7F74">
        <w:rPr>
          <w:rFonts w:ascii="Times" w:hAnsi="Times"/>
          <w:bCs/>
          <w:kern w:val="0"/>
          <w:sz w:val="20"/>
          <w:szCs w:val="20"/>
        </w:rPr>
        <w:t xml:space="preserve">2009; </w:t>
      </w:r>
      <w:r w:rsidRPr="00BD7F74">
        <w:rPr>
          <w:rFonts w:ascii="Times" w:hAnsi="Times"/>
          <w:b/>
          <w:bCs/>
          <w:kern w:val="0"/>
          <w:sz w:val="20"/>
          <w:szCs w:val="20"/>
        </w:rPr>
        <w:t>45:</w:t>
      </w:r>
      <w:r w:rsidRPr="00BD7F74">
        <w:rPr>
          <w:rFonts w:ascii="Times" w:hAnsi="Times"/>
          <w:bCs/>
          <w:kern w:val="0"/>
          <w:sz w:val="20"/>
          <w:szCs w:val="20"/>
        </w:rPr>
        <w:t xml:space="preserve">1467-1475. </w:t>
      </w:r>
    </w:p>
    <w:p w14:paraId="260175E5" w14:textId="77777777" w:rsidR="00397ADA" w:rsidRPr="00BD7F74" w:rsidRDefault="00397ADA" w:rsidP="00397ADA">
      <w:pPr>
        <w:pStyle w:val="1"/>
        <w:rPr>
          <w:rFonts w:ascii="Times" w:hAnsi="Times"/>
          <w:sz w:val="21"/>
          <w:szCs w:val="21"/>
        </w:rPr>
      </w:pPr>
    </w:p>
    <w:sectPr w:rsidR="00397ADA" w:rsidRPr="00BD7F74" w:rsidSect="00F10F0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D6CC0"/>
    <w:multiLevelType w:val="hybridMultilevel"/>
    <w:tmpl w:val="61A0CB5A"/>
    <w:lvl w:ilvl="0" w:tplc="B9EC1816">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114"/>
    <w:rsid w:val="000865BC"/>
    <w:rsid w:val="002017A1"/>
    <w:rsid w:val="00373426"/>
    <w:rsid w:val="00397ADA"/>
    <w:rsid w:val="00427736"/>
    <w:rsid w:val="00435114"/>
    <w:rsid w:val="005269BA"/>
    <w:rsid w:val="0059713D"/>
    <w:rsid w:val="005D103F"/>
    <w:rsid w:val="007D5247"/>
    <w:rsid w:val="007E5863"/>
    <w:rsid w:val="00850246"/>
    <w:rsid w:val="00911447"/>
    <w:rsid w:val="009258BF"/>
    <w:rsid w:val="00A5146F"/>
    <w:rsid w:val="00AB10EE"/>
    <w:rsid w:val="00AF0FF2"/>
    <w:rsid w:val="00B97111"/>
    <w:rsid w:val="00BD7F74"/>
    <w:rsid w:val="00C2111B"/>
    <w:rsid w:val="00CC4658"/>
    <w:rsid w:val="00D41D97"/>
    <w:rsid w:val="00DB283B"/>
    <w:rsid w:val="00DC337B"/>
    <w:rsid w:val="00E21955"/>
    <w:rsid w:val="00EB5696"/>
    <w:rsid w:val="00F10F07"/>
    <w:rsid w:val="00F33ED0"/>
    <w:rsid w:val="00F722AD"/>
    <w:rsid w:val="00FB1A22"/>
    <w:rsid w:val="00FD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D34D19"/>
  <w14:defaultImageDpi w14:val="32767"/>
  <w15:docId w15:val="{2CA44371-0F77-564F-8DBC-F66D00BE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4">
    <w:name w:val="heading 4"/>
    <w:link w:val="40"/>
    <w:uiPriority w:val="9"/>
    <w:unhideWhenUsed/>
    <w:qFormat/>
    <w:rsid w:val="00435114"/>
    <w:pPr>
      <w:widowControl w:val="0"/>
      <w:pBdr>
        <w:top w:val="nil"/>
        <w:left w:val="nil"/>
        <w:bottom w:val="nil"/>
        <w:right w:val="nil"/>
        <w:between w:val="nil"/>
        <w:bar w:val="nil"/>
      </w:pBdr>
      <w:jc w:val="both"/>
      <w:outlineLvl w:val="3"/>
    </w:pPr>
    <w:rPr>
      <w:rFonts w:ascii="Arial Unicode MS" w:eastAsia="Arial Unicode MS" w:hAnsi="Arial Unicode MS" w:cs="Arial Unicode MS"/>
      <w:color w:val="000000"/>
      <w:kern w:val="0"/>
      <w:sz w:val="20"/>
      <w:szCs w:val="2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435114"/>
    <w:rPr>
      <w:rFonts w:ascii="Arial Unicode MS" w:eastAsia="Arial Unicode MS" w:hAnsi="Arial Unicode MS" w:cs="Arial Unicode MS"/>
      <w:color w:val="000000"/>
      <w:kern w:val="0"/>
      <w:sz w:val="20"/>
      <w:szCs w:val="20"/>
      <w:u w:color="000000"/>
      <w:bdr w:val="nil"/>
    </w:rPr>
  </w:style>
  <w:style w:type="paragraph" w:customStyle="1" w:styleId="1">
    <w:name w:val="正常1"/>
    <w:rsid w:val="00435114"/>
    <w:pPr>
      <w:widowControl w:val="0"/>
      <w:pBdr>
        <w:top w:val="nil"/>
        <w:left w:val="nil"/>
        <w:bottom w:val="nil"/>
        <w:right w:val="nil"/>
        <w:between w:val="nil"/>
        <w:bar w:val="nil"/>
      </w:pBdr>
      <w:jc w:val="both"/>
    </w:pPr>
    <w:rPr>
      <w:rFonts w:ascii="Arial Unicode MS" w:eastAsia="Arial Unicode MS" w:hAnsi="Arial Unicode MS" w:cs="Arial Unicode MS"/>
      <w:color w:val="000000"/>
      <w:u w:color="000000"/>
      <w:bdr w:val="nil"/>
    </w:rPr>
  </w:style>
  <w:style w:type="paragraph" w:styleId="a3">
    <w:name w:val="Balloon Text"/>
    <w:basedOn w:val="a"/>
    <w:link w:val="a4"/>
    <w:uiPriority w:val="99"/>
    <w:semiHidden/>
    <w:unhideWhenUsed/>
    <w:rsid w:val="00435114"/>
    <w:rPr>
      <w:rFonts w:ascii="宋体" w:eastAsia="宋体"/>
      <w:sz w:val="18"/>
      <w:szCs w:val="18"/>
    </w:rPr>
  </w:style>
  <w:style w:type="character" w:customStyle="1" w:styleId="a4">
    <w:name w:val="批注框文本 字符"/>
    <w:basedOn w:val="a0"/>
    <w:link w:val="a3"/>
    <w:uiPriority w:val="99"/>
    <w:semiHidden/>
    <w:rsid w:val="00435114"/>
    <w:rPr>
      <w:rFonts w:ascii="宋体" w:eastAsia="宋体"/>
      <w:sz w:val="18"/>
      <w:szCs w:val="18"/>
    </w:rPr>
  </w:style>
  <w:style w:type="paragraph" w:styleId="a5">
    <w:name w:val="Normal (Web)"/>
    <w:basedOn w:val="a"/>
    <w:uiPriority w:val="99"/>
    <w:semiHidden/>
    <w:unhideWhenUsed/>
    <w:rsid w:val="00397ADA"/>
    <w:pPr>
      <w:widowControl/>
      <w:spacing w:before="100" w:beforeAutospacing="1" w:after="100" w:afterAutospacing="1"/>
      <w:jc w:val="left"/>
    </w:pPr>
    <w:rPr>
      <w:rFonts w:ascii="宋体" w:eastAsia="宋体" w:hAnsi="宋体" w:cs="宋体"/>
      <w:kern w:val="0"/>
    </w:rPr>
  </w:style>
  <w:style w:type="paragraph" w:styleId="a6">
    <w:name w:val="List Paragraph"/>
    <w:basedOn w:val="a"/>
    <w:uiPriority w:val="34"/>
    <w:qFormat/>
    <w:rsid w:val="00C2111B"/>
    <w:pPr>
      <w:ind w:firstLineChars="200" w:firstLine="420"/>
    </w:pPr>
  </w:style>
  <w:style w:type="character" w:styleId="a7">
    <w:name w:val="Hyperlink"/>
    <w:uiPriority w:val="99"/>
    <w:semiHidden/>
    <w:unhideWhenUsed/>
    <w:rsid w:val="00C21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242214">
      <w:bodyDiv w:val="1"/>
      <w:marLeft w:val="0"/>
      <w:marRight w:val="0"/>
      <w:marTop w:val="0"/>
      <w:marBottom w:val="0"/>
      <w:divBdr>
        <w:top w:val="none" w:sz="0" w:space="0" w:color="auto"/>
        <w:left w:val="none" w:sz="0" w:space="0" w:color="auto"/>
        <w:bottom w:val="none" w:sz="0" w:space="0" w:color="auto"/>
        <w:right w:val="none" w:sz="0" w:space="0" w:color="auto"/>
      </w:divBdr>
      <w:divsChild>
        <w:div w:id="1456679316">
          <w:marLeft w:val="0"/>
          <w:marRight w:val="0"/>
          <w:marTop w:val="0"/>
          <w:marBottom w:val="0"/>
          <w:divBdr>
            <w:top w:val="none" w:sz="0" w:space="0" w:color="auto"/>
            <w:left w:val="none" w:sz="0" w:space="0" w:color="auto"/>
            <w:bottom w:val="none" w:sz="0" w:space="0" w:color="auto"/>
            <w:right w:val="none" w:sz="0" w:space="0" w:color="auto"/>
          </w:divBdr>
          <w:divsChild>
            <w:div w:id="27294437">
              <w:marLeft w:val="0"/>
              <w:marRight w:val="0"/>
              <w:marTop w:val="0"/>
              <w:marBottom w:val="0"/>
              <w:divBdr>
                <w:top w:val="none" w:sz="0" w:space="0" w:color="auto"/>
                <w:left w:val="none" w:sz="0" w:space="0" w:color="auto"/>
                <w:bottom w:val="none" w:sz="0" w:space="0" w:color="auto"/>
                <w:right w:val="none" w:sz="0" w:space="0" w:color="auto"/>
              </w:divBdr>
              <w:divsChild>
                <w:div w:id="1762067209">
                  <w:marLeft w:val="0"/>
                  <w:marRight w:val="0"/>
                  <w:marTop w:val="0"/>
                  <w:marBottom w:val="0"/>
                  <w:divBdr>
                    <w:top w:val="none" w:sz="0" w:space="0" w:color="auto"/>
                    <w:left w:val="none" w:sz="0" w:space="0" w:color="auto"/>
                    <w:bottom w:val="none" w:sz="0" w:space="0" w:color="auto"/>
                    <w:right w:val="none" w:sz="0" w:space="0" w:color="auto"/>
                  </w:divBdr>
                  <w:divsChild>
                    <w:div w:id="12151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Carbonaro%20F%5BAuthor%5D&amp;cauthor=true&amp;cauthor_uid=20395239" TargetMode="External"/><Relationship Id="rId18" Type="http://schemas.openxmlformats.org/officeDocument/2006/relationships/hyperlink" Target="https://www.ncbi.nlm.nih.gov/pubmed/?term=Stefansson%20H%5BAuthor%5D&amp;cauthor=true&amp;cauthor_uid=20835238" TargetMode="External"/><Relationship Id="rId26" Type="http://schemas.openxmlformats.org/officeDocument/2006/relationships/hyperlink" Target="https://www.ncbi.nlm.nih.gov/pubmed/?term=Stone%20EM%5BAuthor%5D&amp;cauthor=true&amp;cauthor_uid=9535666" TargetMode="External"/><Relationship Id="rId39" Type="http://schemas.openxmlformats.org/officeDocument/2006/relationships/hyperlink" Target="https://www.ncbi.nlm.nih.gov/pubmed/?term=Wiggs%20JL%5BAuthor%5D&amp;cauthor=true&amp;cauthor_uid=16723468" TargetMode="External"/><Relationship Id="rId21" Type="http://schemas.openxmlformats.org/officeDocument/2006/relationships/hyperlink" Target="https://www.ncbi.nlm.nih.gov/pubmed/?term=Fuse%20N%5BAuthor%5D&amp;cauthor=true&amp;cauthor_uid=25861811" TargetMode="External"/><Relationship Id="rId34" Type="http://schemas.openxmlformats.org/officeDocument/2006/relationships/hyperlink" Target="https://www.ncbi.nlm.nih.gov/pubmed/?term=Budenz%20DL%5BAuthor%5D&amp;cauthor=true&amp;cauthor_uid=22570617" TargetMode="External"/><Relationship Id="rId42" Type="http://schemas.openxmlformats.org/officeDocument/2006/relationships/theme" Target="theme/theme1.xml"/><Relationship Id="rId7" Type="http://schemas.openxmlformats.org/officeDocument/2006/relationships/hyperlink" Target="https://www.ncbi.nlm.nih.gov/pubmed/?term=Pasquale%20LR%5BAuthor%5D&amp;cauthor=true&amp;cauthor_uid=25173105" TargetMode="External"/><Relationship Id="rId2" Type="http://schemas.openxmlformats.org/officeDocument/2006/relationships/styles" Target="styles.xml"/><Relationship Id="rId16" Type="http://schemas.openxmlformats.org/officeDocument/2006/relationships/hyperlink" Target="https://www.ncbi.nlm.nih.gov/pubmed/?term=Hysi%20PG%5BAuthor%5D&amp;cauthor=true&amp;cauthor_uid=26752265" TargetMode="External"/><Relationship Id="rId20" Type="http://schemas.openxmlformats.org/officeDocument/2006/relationships/hyperlink" Target="https://www.ncbi.nlm.nih.gov/pubmed/?term=Sripriya%20S%5BAuthor%5D&amp;cauthor=true&amp;cauthor_uid=25861811" TargetMode="External"/><Relationship Id="rId29" Type="http://schemas.openxmlformats.org/officeDocument/2006/relationships/hyperlink" Target="https://www.ncbi.nlm.nih.gov/pubmed/?term=Crick%20RP%5BAuthor%5D&amp;cauthor=true&amp;cauthor_uid=1183483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cbi.nlm.nih.gov/pubmed/?term=Li%20Z%5BAuthor%5D&amp;cauthor=true&amp;cauthor_uid=25173107" TargetMode="External"/><Relationship Id="rId11" Type="http://schemas.openxmlformats.org/officeDocument/2006/relationships/hyperlink" Target="https://www.ncbi.nlm.nih.gov/pubmed/?term=Hofman%20A%5BAuthor%5D&amp;cauthor=true&amp;cauthor_uid=20548946" TargetMode="External"/><Relationship Id="rId24" Type="http://schemas.openxmlformats.org/officeDocument/2006/relationships/hyperlink" Target="https://www.ncbi.nlm.nih.gov/pubmed/?term=Hardarson%20GA%5BAuthor%5D&amp;cauthor=true&amp;cauthor_uid=17690259" TargetMode="External"/><Relationship Id="rId32" Type="http://schemas.openxmlformats.org/officeDocument/2006/relationships/hyperlink" Target="https://www.ncbi.nlm.nih.gov/pubmed/?term=Folk%20JC%5BAuthor%5D&amp;cauthor=true&amp;cauthor_uid=21310917" TargetMode="External"/><Relationship Id="rId37" Type="http://schemas.openxmlformats.org/officeDocument/2006/relationships/hyperlink" Target="https://www.ncbi.nlm.nih.gov/pubmed/?term=Gaasterland%20D%5BAuthor%5D&amp;cauthor=true&amp;cauthor_uid=24002674" TargetMode="External"/><Relationship Id="rId40" Type="http://schemas.openxmlformats.org/officeDocument/2006/relationships/hyperlink" Target="https://www.ncbi.nlm.nih.gov/pubmed/?term=Vasil%27ev%20VB%5BAuthor%5D&amp;cauthor=true&amp;cauthor_uid=20198978" TargetMode="External"/><Relationship Id="rId5" Type="http://schemas.openxmlformats.org/officeDocument/2006/relationships/hyperlink" Target="https://www.ncbi.nlm.nih.gov/pubmed/?term=Qian%20S%5BAuthor%5D&amp;cauthor=true&amp;cauthor_uid=25173107" TargetMode="External"/><Relationship Id="rId15" Type="http://schemas.openxmlformats.org/officeDocument/2006/relationships/hyperlink" Target="https://www.ncbi.nlm.nih.gov/pubmed/?term=Igo%20RP%20Jr%5BAuthor%5D&amp;cauthor=true&amp;cauthor_uid=26752265" TargetMode="External"/><Relationship Id="rId23" Type="http://schemas.openxmlformats.org/officeDocument/2006/relationships/hyperlink" Target="https://www.ncbi.nlm.nih.gov/pubmed/?term=Hosseini%20SM%5BAuthor%5D&amp;cauthor=true&amp;cauthor_uid=22570627" TargetMode="External"/><Relationship Id="rId28" Type="http://schemas.openxmlformats.org/officeDocument/2006/relationships/hyperlink" Target="https://www.ncbi.nlm.nih.gov/pubmed/?term=Pericak-Vance%20MA%5BAuthor%5D&amp;cauthor=true&amp;cauthor_uid=9804137" TargetMode="External"/><Relationship Id="rId36" Type="http://schemas.openxmlformats.org/officeDocument/2006/relationships/hyperlink" Target="https://www.ncbi.nlm.nih.gov/pubmed/?term=Lichter%20PR%5BAuthor%5D&amp;cauthor=true&amp;cauthor_uid=24002674" TargetMode="External"/><Relationship Id="rId10" Type="http://schemas.openxmlformats.org/officeDocument/2006/relationships/hyperlink" Target="https://www.ncbi.nlm.nih.gov/pubmed/?term=Kramer%20PL%5BAuthor%5D&amp;cauthor=true&amp;cauthor_uid=22156576" TargetMode="External"/><Relationship Id="rId19" Type="http://schemas.openxmlformats.org/officeDocument/2006/relationships/hyperlink" Target="https://www.ncbi.nlm.nih.gov/pubmed/?term=Lam%20DS%5BAuthor%5D&amp;cauthor=true&amp;cauthor_uid=20835238" TargetMode="External"/><Relationship Id="rId31" Type="http://schemas.openxmlformats.org/officeDocument/2006/relationships/hyperlink" Target="https://www.ncbi.nlm.nih.gov/pubmed/?term=Kwon%20YH%5BAuthor%5D&amp;cauthor=true&amp;cauthor_uid=21310917" TargetMode="External"/><Relationship Id="rId4" Type="http://schemas.openxmlformats.org/officeDocument/2006/relationships/webSettings" Target="webSettings.xml"/><Relationship Id="rId9" Type="http://schemas.openxmlformats.org/officeDocument/2006/relationships/hyperlink" Target="https://www.ncbi.nlm.nih.gov/pubmed/?term=Edmunds%20B%5BAuthor%5D&amp;cauthor=true&amp;cauthor_uid=22156576" TargetMode="External"/><Relationship Id="rId14" Type="http://schemas.openxmlformats.org/officeDocument/2006/relationships/hyperlink" Target="https://www.ncbi.nlm.nih.gov/pubmed/?term=Tah%20V%5BAuthor%5D&amp;cauthor=true&amp;cauthor_uid=20395239" TargetMode="External"/><Relationship Id="rId22" Type="http://schemas.openxmlformats.org/officeDocument/2006/relationships/hyperlink" Target="https://www.ncbi.nlm.nih.gov/pubmed/?term=ten%20Brink%20JB%5BAuthor%5D&amp;cauthor=true&amp;cauthor_uid=22570627" TargetMode="External"/><Relationship Id="rId27" Type="http://schemas.openxmlformats.org/officeDocument/2006/relationships/hyperlink" Target="https://www.ncbi.nlm.nih.gov/pubmed/?term=Haines%20JL%5BAuthor%5D&amp;cauthor=true&amp;cauthor_uid=9804137" TargetMode="External"/><Relationship Id="rId30" Type="http://schemas.openxmlformats.org/officeDocument/2006/relationships/hyperlink" Target="https://www.ncbi.nlm.nih.gov/pubmed/?term=Sarfarazi%20M%5BAuthor%5D&amp;cauthor=true&amp;cauthor_uid=11834836" TargetMode="External"/><Relationship Id="rId35" Type="http://schemas.openxmlformats.org/officeDocument/2006/relationships/hyperlink" Target="https://www.ncbi.nlm.nih.gov/pubmed/?term=Caprioli%20J%5BAuthor%5D&amp;cauthor=true&amp;cauthor_uid=22570617" TargetMode="External"/><Relationship Id="rId8" Type="http://schemas.openxmlformats.org/officeDocument/2006/relationships/hyperlink" Target="https://www.ncbi.nlm.nih.gov/pubmed/?term=Haines%20JL%5BAuthor%5D&amp;cauthor=true&amp;cauthor_uid=25173105" TargetMode="External"/><Relationship Id="rId3" Type="http://schemas.openxmlformats.org/officeDocument/2006/relationships/settings" Target="settings.xml"/><Relationship Id="rId12" Type="http://schemas.openxmlformats.org/officeDocument/2006/relationships/hyperlink" Target="https://www.ncbi.nlm.nih.gov/pubmed/?term=Rivadeneira%20F%5BAuthor%5D&amp;cauthor=true&amp;cauthor_uid=20548946" TargetMode="External"/><Relationship Id="rId17" Type="http://schemas.openxmlformats.org/officeDocument/2006/relationships/hyperlink" Target="https://www.ncbi.nlm.nih.gov/pubmed/?term=Glastonbury%20CA%5BAuthor%5D&amp;cauthor=true&amp;cauthor_uid=26752265" TargetMode="External"/><Relationship Id="rId25" Type="http://schemas.openxmlformats.org/officeDocument/2006/relationships/hyperlink" Target="https://www.ncbi.nlm.nih.gov/pubmed/?term=Petursson%20H%5BAuthor%5D&amp;cauthor=true&amp;cauthor_uid=17690259" TargetMode="External"/><Relationship Id="rId33" Type="http://schemas.openxmlformats.org/officeDocument/2006/relationships/hyperlink" Target="https://www.ncbi.nlm.nih.gov/pubmed/?term=Semina%20EV%5BAuthor%5D&amp;cauthor=true&amp;cauthor_uid=22569110" TargetMode="External"/><Relationship Id="rId38" Type="http://schemas.openxmlformats.org/officeDocument/2006/relationships/hyperlink" Target="https://www.ncbi.nlm.nih.gov/pubmed/?term=Sarfarazi%20M%5BAuthor%5D&amp;cauthor=true&amp;cauthor_uid=1567748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宋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2377</Words>
  <Characters>13555</Characters>
  <Application>Microsoft Office Word</Application>
  <DocSecurity>0</DocSecurity>
  <Lines>112</Lines>
  <Paragraphs>31</Paragraphs>
  <ScaleCrop>false</ScaleCrop>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tang</dc:creator>
  <cp:keywords/>
  <dc:description/>
  <cp:lastModifiedBy>chao tang</cp:lastModifiedBy>
  <cp:revision>4</cp:revision>
  <cp:lastPrinted>2019-09-05T03:36:00Z</cp:lastPrinted>
  <dcterms:created xsi:type="dcterms:W3CDTF">2020-01-19T05:19:00Z</dcterms:created>
  <dcterms:modified xsi:type="dcterms:W3CDTF">2020-05-12T05:33:00Z</dcterms:modified>
</cp:coreProperties>
</file>