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C0DD" w14:textId="5F259CF3" w:rsidR="008A6172" w:rsidRPr="00C34CC7" w:rsidRDefault="009C2C61" w:rsidP="008A6172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34CC7">
        <w:rPr>
          <w:rFonts w:ascii="Times New Roman" w:hAnsi="Times New Roman" w:cs="Times New Roman"/>
          <w:b/>
          <w:sz w:val="24"/>
          <w:szCs w:val="24"/>
          <w:lang w:val="en-US"/>
        </w:rPr>
        <w:t>Appendix 7</w:t>
      </w:r>
      <w:r w:rsidR="00C34CC7" w:rsidRPr="00C34C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C34CC7" w:rsidRPr="00C34CC7">
        <w:rPr>
          <w:rFonts w:ascii="Times New Roman" w:hAnsi="Times New Roman" w:cs="Times New Roman"/>
          <w:b/>
          <w:sz w:val="24"/>
          <w:szCs w:val="24"/>
          <w:lang w:val="en-US"/>
        </w:rPr>
        <w:t>RNA binding protein CLIP-</w:t>
      </w:r>
      <w:proofErr w:type="spellStart"/>
      <w:r w:rsidR="00C34CC7" w:rsidRPr="00C34CC7">
        <w:rPr>
          <w:rFonts w:ascii="Times New Roman" w:hAnsi="Times New Roman" w:cs="Times New Roman"/>
          <w:b/>
          <w:sz w:val="24"/>
          <w:szCs w:val="24"/>
          <w:lang w:val="en-US"/>
        </w:rPr>
        <w:t>Seq</w:t>
      </w:r>
      <w:proofErr w:type="spellEnd"/>
      <w:r w:rsidR="00C34CC7" w:rsidRPr="00C34C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</w:t>
      </w:r>
      <w:bookmarkStart w:id="0" w:name="_GoBack"/>
      <w:bookmarkEnd w:id="0"/>
    </w:p>
    <w:p w14:paraId="7B4DA1B8" w14:textId="77777777" w:rsidR="008A6172" w:rsidRDefault="008A6172" w:rsidP="008A617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RNA binding protein (RBP) CLIP-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subtracted and</w:t>
      </w:r>
      <w:r w:rsidR="001B7C70">
        <w:rPr>
          <w:rFonts w:ascii="Times New Roman" w:hAnsi="Times New Roman" w:cs="Times New Roman"/>
          <w:sz w:val="24"/>
          <w:szCs w:val="24"/>
          <w:lang w:val="en-US"/>
        </w:rPr>
        <w:t xml:space="preserve"> filtered using </w:t>
      </w:r>
      <w:r w:rsidR="00EC20EE">
        <w:rPr>
          <w:rFonts w:ascii="Times New Roman" w:hAnsi="Times New Roman" w:cs="Times New Roman"/>
          <w:sz w:val="24"/>
          <w:szCs w:val="24"/>
          <w:lang w:val="en-US"/>
        </w:rPr>
        <w:t xml:space="preserve">the software </w:t>
      </w:r>
      <w:proofErr w:type="spellStart"/>
      <w:r w:rsidR="00EC20EE">
        <w:rPr>
          <w:rFonts w:ascii="Times New Roman" w:hAnsi="Times New Roman" w:cs="Times New Roman"/>
          <w:sz w:val="24"/>
          <w:szCs w:val="24"/>
          <w:lang w:val="en-US"/>
        </w:rPr>
        <w:t>Starbase</w:t>
      </w:r>
      <w:proofErr w:type="spellEnd"/>
      <w:r w:rsidR="00EC20EE">
        <w:rPr>
          <w:rFonts w:ascii="Times New Roman" w:hAnsi="Times New Roman" w:cs="Times New Roman"/>
          <w:sz w:val="24"/>
          <w:szCs w:val="24"/>
          <w:lang w:val="en-US"/>
        </w:rPr>
        <w:t xml:space="preserve"> V2.0 (</w:t>
      </w:r>
      <w:r w:rsidR="00EC20EE" w:rsidRPr="00EC20EE">
        <w:rPr>
          <w:rFonts w:ascii="Times New Roman" w:hAnsi="Times New Roman" w:cs="Times New Roman"/>
          <w:sz w:val="24"/>
          <w:szCs w:val="24"/>
          <w:lang w:val="en-US"/>
        </w:rPr>
        <w:t>http://starbase.sysu.edu.cn/starbase2/</w:t>
      </w:r>
      <w:r w:rsidR="00EC20E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1B7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RP1-140A9.1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protein partners are mapped. Column 1 shows the name of the RBP identified; column 2 shows the number of identified target sites; column 3 shows the number of individual experiments where an RNA–RBP interaction has been observed. Last column shows the read count from CLIP-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experiments where a given RBP is interacting with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RP1-140A9.1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41FBF7" w14:textId="77777777" w:rsidR="008A6172" w:rsidRDefault="008A6172" w:rsidP="008A6172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514"/>
        <w:gridCol w:w="1860"/>
        <w:gridCol w:w="2103"/>
        <w:gridCol w:w="2221"/>
      </w:tblGrid>
      <w:tr w:rsidR="008A6172" w14:paraId="4D54BCC2" w14:textId="77777777" w:rsidTr="008A6172">
        <w:trPr>
          <w:trHeight w:val="302"/>
        </w:trPr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3A6C10C4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Gene name 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5ECC078B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Number of target sites</w:t>
            </w:r>
          </w:p>
        </w:tc>
        <w:tc>
          <w:tcPr>
            <w:tcW w:w="2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544A3F41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Number of experiments 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3F697FB3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CLIP-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Seq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reads</w:t>
            </w:r>
          </w:p>
        </w:tc>
      </w:tr>
      <w:tr w:rsidR="008A6172" w14:paraId="468EC863" w14:textId="77777777" w:rsidTr="008A6172">
        <w:trPr>
          <w:trHeight w:val="30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A4A4C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PTB (PTBP#)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12E0F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0D73C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DCDDA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8A6172" w14:paraId="1BEACC94" w14:textId="77777777" w:rsidTr="008A6172">
        <w:trPr>
          <w:trHeight w:val="30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A4D8A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IGF2BP3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D943B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C60E5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F348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A6172" w14:paraId="608EAB10" w14:textId="77777777" w:rsidTr="008A6172">
        <w:trPr>
          <w:trHeight w:val="30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6FED1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FUS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A627B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0D842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53212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A6172" w14:paraId="720971CD" w14:textId="77777777" w:rsidTr="008A6172">
        <w:trPr>
          <w:trHeight w:val="30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56C70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TDP43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DE68B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44E1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93240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A6172" w14:paraId="5C4025F1" w14:textId="77777777" w:rsidTr="008A6172">
        <w:trPr>
          <w:trHeight w:val="302"/>
        </w:trPr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6F5FBA49" w14:textId="77777777" w:rsidR="008A6172" w:rsidRDefault="008A617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eIF4AIII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467A6340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603E7B45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580BEAEB" w14:textId="77777777" w:rsidR="008A6172" w:rsidRDefault="008A617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</w:tr>
    </w:tbl>
    <w:p w14:paraId="23FC6FF6" w14:textId="77777777" w:rsidR="008A6172" w:rsidRDefault="008A6172" w:rsidP="008A617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5FE8F1" w14:textId="77777777" w:rsidR="008A6172" w:rsidRDefault="008A6172" w:rsidP="008A617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781E59" w14:textId="77777777" w:rsidR="004F343A" w:rsidRDefault="004F343A" w:rsidP="008A6172"/>
    <w:sectPr w:rsidR="004F34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D8"/>
    <w:rsid w:val="000A60D8"/>
    <w:rsid w:val="001B7C70"/>
    <w:rsid w:val="004254AC"/>
    <w:rsid w:val="00451974"/>
    <w:rsid w:val="004F343A"/>
    <w:rsid w:val="00807332"/>
    <w:rsid w:val="008A6172"/>
    <w:rsid w:val="00926377"/>
    <w:rsid w:val="009C2C61"/>
    <w:rsid w:val="00C34CC7"/>
    <w:rsid w:val="00EC20EE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5A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61"/>
    <w:rPr>
      <w:rFonts w:ascii="Tahoma" w:eastAsia="MS Mincho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61"/>
    <w:rPr>
      <w:rFonts w:ascii="Tahoma" w:eastAsia="MS Mincho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Rudolf Lytchoff Eiberg</dc:creator>
  <cp:lastModifiedBy>Lars Hansen</cp:lastModifiedBy>
  <cp:revision>4</cp:revision>
  <dcterms:created xsi:type="dcterms:W3CDTF">2019-02-01T07:55:00Z</dcterms:created>
  <dcterms:modified xsi:type="dcterms:W3CDTF">2019-02-01T08:29:00Z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