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5A3E2" w14:textId="3994C813" w:rsidR="00293A4D" w:rsidRPr="00D6299A" w:rsidRDefault="004E4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D6299A">
        <w:rPr>
          <w:rFonts w:ascii="Times New Roman" w:hAnsi="Times New Roman" w:cs="Times New Roman"/>
        </w:rPr>
        <w:t xml:space="preserve"> 1</w:t>
      </w:r>
      <w:r w:rsidR="00F611E5">
        <w:rPr>
          <w:rFonts w:ascii="Times New Roman" w:hAnsi="Times New Roman" w:cs="Times New Roman"/>
        </w:rPr>
        <w:t>.</w:t>
      </w:r>
      <w:r w:rsidR="00D6299A">
        <w:rPr>
          <w:rFonts w:ascii="Times New Roman" w:hAnsi="Times New Roman" w:cs="Times New Roman"/>
        </w:rPr>
        <w:t xml:space="preserve"> </w:t>
      </w:r>
      <w:r w:rsidR="00D6299A" w:rsidRPr="00D6299A">
        <w:rPr>
          <w:rFonts w:ascii="Times New Roman" w:hAnsi="Times New Roman" w:cs="Times New Roman"/>
        </w:rPr>
        <w:t>Filtering steps used to select for autosomal recessive variants in the study.</w:t>
      </w:r>
    </w:p>
    <w:tbl>
      <w:tblPr>
        <w:tblW w:w="121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0"/>
        <w:gridCol w:w="2450"/>
        <w:gridCol w:w="2590"/>
      </w:tblGrid>
      <w:tr w:rsidR="00D6299A" w:rsidRPr="00D6299A" w14:paraId="09E2A44B" w14:textId="77777777" w:rsidTr="00310CA3">
        <w:trPr>
          <w:trHeight w:val="280"/>
        </w:trPr>
        <w:tc>
          <w:tcPr>
            <w:tcW w:w="7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DAF0" w14:textId="77777777" w:rsidR="00D6299A" w:rsidRPr="00D6299A" w:rsidRDefault="00D6299A" w:rsidP="00D6299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E7C1" w14:textId="77777777" w:rsidR="00D6299A" w:rsidRPr="00D6299A" w:rsidRDefault="00D6299A" w:rsidP="00D6299A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Patient</w:t>
            </w:r>
          </w:p>
        </w:tc>
      </w:tr>
      <w:tr w:rsidR="00D6299A" w:rsidRPr="00D6299A" w14:paraId="7FEAC49D" w14:textId="77777777" w:rsidTr="00310CA3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882B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Filtering criteria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5B8ED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JU#1303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45E19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JU#1085</w:t>
            </w:r>
          </w:p>
        </w:tc>
      </w:tr>
      <w:tr w:rsidR="00D6299A" w:rsidRPr="00D6299A" w14:paraId="499AC511" w14:textId="77777777" w:rsidTr="00EB1002">
        <w:trPr>
          <w:trHeight w:val="320"/>
        </w:trPr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AB93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 xml:space="preserve">Homozygous or heterozygous variants in affected </w:t>
            </w:r>
            <w:proofErr w:type="spellStart"/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>individuals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2002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24068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E570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23819</w:t>
            </w:r>
          </w:p>
        </w:tc>
      </w:tr>
      <w:tr w:rsidR="00D6299A" w:rsidRPr="00D6299A" w14:paraId="5FF3F2B2" w14:textId="77777777" w:rsidTr="00D6299A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ECAD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 xml:space="preserve">188 autosomal recessive genes listed in the </w:t>
            </w:r>
            <w:proofErr w:type="spellStart"/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>RetNet</w:t>
            </w:r>
            <w:proofErr w:type="spellEnd"/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>database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77F9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5E1A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362</w:t>
            </w:r>
          </w:p>
        </w:tc>
      </w:tr>
      <w:tr w:rsidR="00D6299A" w:rsidRPr="00D6299A" w14:paraId="666215C0" w14:textId="77777777" w:rsidTr="00D6299A">
        <w:trPr>
          <w:trHeight w:val="28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7C32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1"/>
                <w:szCs w:val="21"/>
              </w:rPr>
              <w:t>Non-homozygous variants in parents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425C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A61A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155</w:t>
            </w:r>
          </w:p>
        </w:tc>
      </w:tr>
      <w:tr w:rsidR="00D6299A" w:rsidRPr="00D6299A" w14:paraId="3C5896FE" w14:textId="77777777" w:rsidTr="00D6299A">
        <w:trPr>
          <w:trHeight w:val="30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4C93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Allele frequency of </w:t>
            </w:r>
            <w:r w:rsidRPr="00D6299A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szCs w:val="22"/>
              </w:rPr>
              <w:t>≤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 0.005 in the public SNP </w:t>
            </w:r>
            <w:proofErr w:type="spellStart"/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databases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9DD6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ECF0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D6299A" w:rsidRPr="00D6299A" w14:paraId="434D267D" w14:textId="77777777" w:rsidTr="00D6299A">
        <w:trPr>
          <w:trHeight w:val="280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56604" w14:textId="77777777" w:rsidR="00D6299A" w:rsidRPr="00D6299A" w:rsidRDefault="00D6299A" w:rsidP="00D6299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Two or more variants in one gene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775D4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（</w:t>
            </w:r>
            <w:r w:rsidRPr="00D6299A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 xml:space="preserve">RPE65 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and</w:t>
            </w:r>
            <w:r w:rsidRPr="00D6299A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 xml:space="preserve"> NBAS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1FB4" w14:textId="77777777" w:rsidR="00D6299A" w:rsidRPr="00D6299A" w:rsidRDefault="00D6299A" w:rsidP="00D6299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（</w:t>
            </w:r>
            <w:r w:rsidRPr="00D6299A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 xml:space="preserve">RPE65 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and </w:t>
            </w:r>
            <w:r w:rsidRPr="00D6299A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>ALMS1</w:t>
            </w:r>
            <w:r w:rsidRPr="00D6299A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)</w:t>
            </w:r>
          </w:p>
        </w:tc>
      </w:tr>
    </w:tbl>
    <w:p w14:paraId="01CA6B0C" w14:textId="2C60ACC1" w:rsidR="00D6299A" w:rsidRPr="00D6299A" w:rsidRDefault="00D6299A">
      <w:pPr>
        <w:rPr>
          <w:rFonts w:ascii="Times New Roman" w:hAnsi="Times New Roman" w:cs="Times New Roman"/>
        </w:rPr>
      </w:pPr>
      <w:r w:rsidRPr="00D6299A">
        <w:rPr>
          <w:rFonts w:ascii="Times New Roman" w:hAnsi="Times New Roman" w:cs="Times New Roman"/>
          <w:vertAlign w:val="superscript"/>
        </w:rPr>
        <w:t>a</w:t>
      </w:r>
      <w:r w:rsidR="00EB17D7">
        <w:rPr>
          <w:rFonts w:ascii="Times New Roman" w:hAnsi="Times New Roman" w:cs="Times New Roman"/>
          <w:vertAlign w:val="superscript"/>
        </w:rPr>
        <w:t xml:space="preserve"> </w:t>
      </w:r>
      <w:r w:rsidRPr="00D6299A">
        <w:rPr>
          <w:rFonts w:ascii="Times New Roman" w:hAnsi="Times New Roman" w:cs="Times New Roman"/>
        </w:rPr>
        <w:t xml:space="preserve">Variants localized in coding </w:t>
      </w:r>
      <w:proofErr w:type="spellStart"/>
      <w:r w:rsidRPr="00D6299A">
        <w:rPr>
          <w:rFonts w:ascii="Times New Roman" w:hAnsi="Times New Roman" w:cs="Times New Roman"/>
        </w:rPr>
        <w:t>exonic</w:t>
      </w:r>
      <w:proofErr w:type="spellEnd"/>
      <w:r w:rsidRPr="00D6299A">
        <w:rPr>
          <w:rFonts w:ascii="Times New Roman" w:hAnsi="Times New Roman" w:cs="Times New Roman"/>
        </w:rPr>
        <w:t xml:space="preserve"> regions and in </w:t>
      </w:r>
      <w:proofErr w:type="spellStart"/>
      <w:r w:rsidRPr="00D6299A">
        <w:rPr>
          <w:rFonts w:ascii="Times New Roman" w:hAnsi="Times New Roman" w:cs="Times New Roman"/>
        </w:rPr>
        <w:t>intronic</w:t>
      </w:r>
      <w:proofErr w:type="spellEnd"/>
      <w:r w:rsidRPr="00D6299A">
        <w:rPr>
          <w:rFonts w:ascii="Times New Roman" w:hAnsi="Times New Roman" w:cs="Times New Roman"/>
        </w:rPr>
        <w:t xml:space="preserve"> regions within 5 </w:t>
      </w:r>
      <w:proofErr w:type="spellStart"/>
      <w:r w:rsidRPr="00D6299A">
        <w:rPr>
          <w:rFonts w:ascii="Times New Roman" w:hAnsi="Times New Roman" w:cs="Times New Roman"/>
        </w:rPr>
        <w:t>bp</w:t>
      </w:r>
      <w:proofErr w:type="spellEnd"/>
      <w:r w:rsidRPr="00D6299A">
        <w:rPr>
          <w:rFonts w:ascii="Times New Roman" w:hAnsi="Times New Roman" w:cs="Times New Roman"/>
        </w:rPr>
        <w:t xml:space="preserve"> of the exon-flanking boundaries (±5 </w:t>
      </w:r>
      <w:proofErr w:type="spellStart"/>
      <w:r w:rsidRPr="00D6299A">
        <w:rPr>
          <w:rFonts w:ascii="Times New Roman" w:hAnsi="Times New Roman" w:cs="Times New Roman"/>
        </w:rPr>
        <w:t>bp</w:t>
      </w:r>
      <w:proofErr w:type="spellEnd"/>
      <w:r w:rsidRPr="00D6299A">
        <w:rPr>
          <w:rFonts w:ascii="Times New Roman" w:hAnsi="Times New Roman" w:cs="Times New Roman"/>
        </w:rPr>
        <w:t>), were included.</w:t>
      </w:r>
    </w:p>
    <w:p w14:paraId="4D795279" w14:textId="13D03943" w:rsidR="00D6299A" w:rsidRPr="00D6299A" w:rsidRDefault="00D6299A" w:rsidP="00D62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b</w:t>
      </w:r>
      <w:r w:rsidR="00EB17D7">
        <w:rPr>
          <w:rFonts w:ascii="Times New Roman" w:hAnsi="Times New Roman" w:cs="Times New Roman"/>
          <w:vertAlign w:val="superscript"/>
        </w:rPr>
        <w:t xml:space="preserve"> </w:t>
      </w:r>
      <w:r w:rsidRPr="00D6299A">
        <w:rPr>
          <w:rFonts w:ascii="Times New Roman" w:hAnsi="Times New Roman" w:cs="Times New Roman"/>
        </w:rPr>
        <w:t xml:space="preserve">188 genes have been reported to be responsible for autosomal </w:t>
      </w:r>
    </w:p>
    <w:p w14:paraId="425DBEC1" w14:textId="77777777" w:rsidR="00D6299A" w:rsidRPr="00D6299A" w:rsidRDefault="00D6299A" w:rsidP="00D6299A">
      <w:pPr>
        <w:rPr>
          <w:rFonts w:ascii="Times New Roman" w:hAnsi="Times New Roman" w:cs="Times New Roman"/>
        </w:rPr>
      </w:pPr>
      <w:r w:rsidRPr="00D6299A">
        <w:rPr>
          <w:rFonts w:ascii="Times New Roman" w:hAnsi="Times New Roman" w:cs="Times New Roman"/>
        </w:rPr>
        <w:t>recessive inherited retinal disease. Accessed 23th August 2017 (https://sph.uth.edu/retnet/).</w:t>
      </w:r>
    </w:p>
    <w:p w14:paraId="216BD7F1" w14:textId="36318E51" w:rsidR="00D6299A" w:rsidRPr="00D6299A" w:rsidRDefault="00D6299A" w:rsidP="00D62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c</w:t>
      </w:r>
      <w:r w:rsidR="00EB17D7">
        <w:rPr>
          <w:rFonts w:ascii="Times New Roman" w:hAnsi="Times New Roman" w:cs="Times New Roman"/>
          <w:vertAlign w:val="superscript"/>
        </w:rPr>
        <w:t xml:space="preserve"> </w:t>
      </w:r>
      <w:r w:rsidRPr="00D6299A">
        <w:rPr>
          <w:rFonts w:ascii="Times New Roman" w:hAnsi="Times New Roman" w:cs="Times New Roman"/>
        </w:rPr>
        <w:t>1000 G</w:t>
      </w:r>
      <w:bookmarkStart w:id="0" w:name="_GoBack"/>
      <w:bookmarkEnd w:id="0"/>
      <w:r w:rsidRPr="00D6299A">
        <w:rPr>
          <w:rFonts w:ascii="Times New Roman" w:hAnsi="Times New Roman" w:cs="Times New Roman"/>
        </w:rPr>
        <w:t>enomes database (http://www.1000genomes.org/), Exome Aggregation Consortium database (http://exac.broadinstitute.org/), Human Genetic Variation Database (HGVD) (http://www.genome.med.kyoto-u.ac.jp/SnpDB/), and Tohoku Medical Megabank Organization database (</w:t>
      </w:r>
      <w:proofErr w:type="spellStart"/>
      <w:r w:rsidRPr="00D6299A">
        <w:rPr>
          <w:rFonts w:ascii="Times New Roman" w:hAnsi="Times New Roman" w:cs="Times New Roman"/>
        </w:rPr>
        <w:t>ToMMo</w:t>
      </w:r>
      <w:proofErr w:type="spellEnd"/>
      <w:r w:rsidRPr="00D6299A">
        <w:rPr>
          <w:rFonts w:ascii="Times New Roman" w:hAnsi="Times New Roman" w:cs="Times New Roman"/>
        </w:rPr>
        <w:t>) (https://ijgvd.megabank.tohoku.ac.jp/).</w:t>
      </w:r>
    </w:p>
    <w:p w14:paraId="41480C9F" w14:textId="77777777" w:rsidR="00D6299A" w:rsidRPr="00D6299A" w:rsidRDefault="00D6299A" w:rsidP="00D6299A"/>
    <w:sectPr w:rsidR="00D6299A" w:rsidRPr="00D6299A" w:rsidSect="00D6299A">
      <w:pgSz w:w="16840" w:h="11900" w:orient="landscape"/>
      <w:pgMar w:top="1701" w:right="1701" w:bottom="1701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9A"/>
    <w:rsid w:val="0006184F"/>
    <w:rsid w:val="000A13B7"/>
    <w:rsid w:val="000B4761"/>
    <w:rsid w:val="000C67AF"/>
    <w:rsid w:val="000F276F"/>
    <w:rsid w:val="00104EEB"/>
    <w:rsid w:val="00135C5E"/>
    <w:rsid w:val="00141B69"/>
    <w:rsid w:val="00142D06"/>
    <w:rsid w:val="00174C4F"/>
    <w:rsid w:val="001D6C32"/>
    <w:rsid w:val="001F192F"/>
    <w:rsid w:val="002159B2"/>
    <w:rsid w:val="0022632A"/>
    <w:rsid w:val="0025091B"/>
    <w:rsid w:val="00251BE9"/>
    <w:rsid w:val="002728F5"/>
    <w:rsid w:val="002C494A"/>
    <w:rsid w:val="002D02CE"/>
    <w:rsid w:val="002F2A6A"/>
    <w:rsid w:val="003042CC"/>
    <w:rsid w:val="00307E0B"/>
    <w:rsid w:val="00310CA3"/>
    <w:rsid w:val="00344F53"/>
    <w:rsid w:val="00364C07"/>
    <w:rsid w:val="0039767B"/>
    <w:rsid w:val="003A234F"/>
    <w:rsid w:val="003A4489"/>
    <w:rsid w:val="00417D55"/>
    <w:rsid w:val="00462067"/>
    <w:rsid w:val="00467A0C"/>
    <w:rsid w:val="00477029"/>
    <w:rsid w:val="00487440"/>
    <w:rsid w:val="004E4F02"/>
    <w:rsid w:val="005107D2"/>
    <w:rsid w:val="00514BA2"/>
    <w:rsid w:val="00530BCC"/>
    <w:rsid w:val="005A41D6"/>
    <w:rsid w:val="005E3670"/>
    <w:rsid w:val="006753B6"/>
    <w:rsid w:val="006B2EE9"/>
    <w:rsid w:val="006D445C"/>
    <w:rsid w:val="0071024C"/>
    <w:rsid w:val="00726C57"/>
    <w:rsid w:val="00784C29"/>
    <w:rsid w:val="0078587E"/>
    <w:rsid w:val="007A3A9A"/>
    <w:rsid w:val="007E0D9C"/>
    <w:rsid w:val="00865D24"/>
    <w:rsid w:val="008664A1"/>
    <w:rsid w:val="00871084"/>
    <w:rsid w:val="0088543A"/>
    <w:rsid w:val="008B07EB"/>
    <w:rsid w:val="008E6F70"/>
    <w:rsid w:val="008F6F0B"/>
    <w:rsid w:val="00933878"/>
    <w:rsid w:val="009B0E86"/>
    <w:rsid w:val="009D6552"/>
    <w:rsid w:val="00AF042D"/>
    <w:rsid w:val="00AF08F1"/>
    <w:rsid w:val="00B031AB"/>
    <w:rsid w:val="00B40647"/>
    <w:rsid w:val="00B578B0"/>
    <w:rsid w:val="00B70224"/>
    <w:rsid w:val="00BC61EF"/>
    <w:rsid w:val="00BD09EC"/>
    <w:rsid w:val="00BD31C8"/>
    <w:rsid w:val="00BE6E9A"/>
    <w:rsid w:val="00BF0950"/>
    <w:rsid w:val="00BF6EE7"/>
    <w:rsid w:val="00C21DCE"/>
    <w:rsid w:val="00C513F3"/>
    <w:rsid w:val="00C75D5B"/>
    <w:rsid w:val="00C82CF8"/>
    <w:rsid w:val="00C8390B"/>
    <w:rsid w:val="00C90F6D"/>
    <w:rsid w:val="00C964B9"/>
    <w:rsid w:val="00CA7FD4"/>
    <w:rsid w:val="00CB0BAC"/>
    <w:rsid w:val="00D01935"/>
    <w:rsid w:val="00D10324"/>
    <w:rsid w:val="00D317F5"/>
    <w:rsid w:val="00D6299A"/>
    <w:rsid w:val="00D85128"/>
    <w:rsid w:val="00E1359A"/>
    <w:rsid w:val="00E66361"/>
    <w:rsid w:val="00E76ED2"/>
    <w:rsid w:val="00EB1002"/>
    <w:rsid w:val="00EB17D7"/>
    <w:rsid w:val="00EC4341"/>
    <w:rsid w:val="00ED321B"/>
    <w:rsid w:val="00EE466A"/>
    <w:rsid w:val="00F0452B"/>
    <w:rsid w:val="00F16A9E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38F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907</Characters>
  <Application>Microsoft Macintosh Word</Application>
  <DocSecurity>0</DocSecurity>
  <Lines>7</Lines>
  <Paragraphs>2</Paragraphs>
  <ScaleCrop>false</ScaleCrop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林孝彰</dc:creator>
  <cp:keywords/>
  <dc:description/>
  <cp:lastModifiedBy>林孝彰</cp:lastModifiedBy>
  <cp:revision>6</cp:revision>
  <dcterms:created xsi:type="dcterms:W3CDTF">2017-12-27T05:29:00Z</dcterms:created>
  <dcterms:modified xsi:type="dcterms:W3CDTF">2018-01-07T15:26:00Z</dcterms:modified>
</cp:coreProperties>
</file>