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1E6" w:rsidRPr="00B45CEB" w:rsidRDefault="00BB11E6" w:rsidP="00BB11E6">
      <w:pPr>
        <w:rPr>
          <w:b/>
        </w:rPr>
      </w:pPr>
      <w:r w:rsidRPr="00B45CEB">
        <w:rPr>
          <w:b/>
        </w:rPr>
        <w:t xml:space="preserve">Supplemental Figure </w:t>
      </w:r>
      <w:r w:rsidR="00656ACB">
        <w:rPr>
          <w:b/>
        </w:rPr>
        <w:t>S</w:t>
      </w:r>
      <w:bookmarkStart w:id="0" w:name="_GoBack"/>
      <w:bookmarkEnd w:id="0"/>
      <w:r w:rsidRPr="00B45CEB">
        <w:rPr>
          <w:b/>
        </w:rPr>
        <w:t>1. IOP</w:t>
      </w:r>
      <w:r>
        <w:rPr>
          <w:b/>
        </w:rPr>
        <w:t>s</w:t>
      </w:r>
      <w:r w:rsidRPr="00B45CEB">
        <w:rPr>
          <w:b/>
        </w:rPr>
        <w:t xml:space="preserve"> of </w:t>
      </w:r>
      <w:r>
        <w:rPr>
          <w:b/>
        </w:rPr>
        <w:t>‘Group 1’</w:t>
      </w:r>
    </w:p>
    <w:p w:rsidR="00BB11E6" w:rsidRDefault="00BB11E6" w:rsidP="00BB11E6"/>
    <w:p w:rsidR="00BB11E6" w:rsidRPr="00011F52" w:rsidRDefault="00BB11E6" w:rsidP="00BB11E6">
      <w:r>
        <w:rPr>
          <w:noProof/>
        </w:rPr>
        <w:drawing>
          <wp:inline distT="0" distB="0" distL="0" distR="0" wp14:anchorId="352F797B" wp14:editId="795422D8">
            <wp:extent cx="4937760" cy="3576320"/>
            <wp:effectExtent l="0" t="0" r="0" b="508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11E6" w:rsidRDefault="00BB11E6" w:rsidP="00BB11E6"/>
    <w:p w:rsidR="00BB11E6" w:rsidRDefault="00BB11E6" w:rsidP="00BB11E6"/>
    <w:p w:rsidR="00BB11E6" w:rsidRPr="00B45CEB" w:rsidRDefault="00BB11E6" w:rsidP="00BB11E6">
      <w:pPr>
        <w:rPr>
          <w:noProof/>
        </w:rPr>
      </w:pPr>
      <w:r>
        <w:t>Legend: Mean IOP of p</w:t>
      </w:r>
      <w:r w:rsidRPr="00B45CEB">
        <w:t xml:space="preserve">roteomics ‘Group 1’ of CD1 and B6 both strains combined. </w:t>
      </w:r>
      <w:r w:rsidRPr="00B45CEB">
        <w:rPr>
          <w:noProof/>
        </w:rPr>
        <w:t>Dotted line represents glaucoma eyes, solid line represents fellow control eyes.</w:t>
      </w:r>
      <w:r>
        <w:rPr>
          <w:noProof/>
        </w:rPr>
        <w:t xml:space="preserve"> Asterisks = significant difference by t tests.</w:t>
      </w:r>
    </w:p>
    <w:p w:rsidR="004F4710" w:rsidRDefault="004F4710"/>
    <w:sectPr w:rsidR="004F4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1E6"/>
    <w:rsid w:val="004F4710"/>
    <w:rsid w:val="00656ACB"/>
    <w:rsid w:val="00BB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C565B-EDA8-4C32-B425-FF750D60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B1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1E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oglesb1\Desktop\Scleral%20Cells%20Manuscript\2015%20FILES\Mol%20Vis_Proteomics%202nd%20RE-SUBMISSION%2011.2015\IOP%20data%20ALL%20proteomics%20animals%2011.12.15_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939938003439225"/>
          <c:y val="0.17851786193629204"/>
          <c:w val="0.87040692193654634"/>
          <c:h val="0.70511138720364874"/>
        </c:manualLayout>
      </c:layout>
      <c:lineChart>
        <c:grouping val="standard"/>
        <c:varyColors val="0"/>
        <c:ser>
          <c:idx val="0"/>
          <c:order val="0"/>
          <c:tx>
            <c:strRef>
              <c:f>'IOP-1st set proteomics-6wksONLY'!$M$91</c:f>
              <c:strCache>
                <c:ptCount val="1"/>
                <c:pt idx="0">
                  <c:v>RT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'IOP-1st set proteomics-6wksONLY'!$O$92:$O$95</c:f>
                <c:numCache>
                  <c:formatCode>General</c:formatCode>
                  <c:ptCount val="4"/>
                  <c:pt idx="0">
                    <c:v>0.43921890851079182</c:v>
                  </c:pt>
                  <c:pt idx="1">
                    <c:v>0.32847070901136916</c:v>
                  </c:pt>
                  <c:pt idx="2">
                    <c:v>0.46590378242212405</c:v>
                  </c:pt>
                  <c:pt idx="3">
                    <c:v>0.40615815554705847</c:v>
                  </c:pt>
                </c:numCache>
              </c:numRef>
            </c:plus>
            <c:minus>
              <c:numRef>
                <c:f>'IOP-1st set proteomics-6wksONLY'!$O$92:$O$95</c:f>
                <c:numCache>
                  <c:formatCode>General</c:formatCode>
                  <c:ptCount val="4"/>
                  <c:pt idx="0">
                    <c:v>0.43921890851079182</c:v>
                  </c:pt>
                  <c:pt idx="1">
                    <c:v>0.32847070901136916</c:v>
                  </c:pt>
                  <c:pt idx="2">
                    <c:v>0.46590378242212405</c:v>
                  </c:pt>
                  <c:pt idx="3">
                    <c:v>0.40615815554705847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'IOP-1st set proteomics-6wksONLY'!$L$92:$L$95</c:f>
              <c:strCache>
                <c:ptCount val="4"/>
                <c:pt idx="0">
                  <c:v>3 DAYS</c:v>
                </c:pt>
                <c:pt idx="1">
                  <c:v>1 WEEK</c:v>
                </c:pt>
                <c:pt idx="2">
                  <c:v>2 WEEKS</c:v>
                </c:pt>
                <c:pt idx="3">
                  <c:v>6 WEEKS</c:v>
                </c:pt>
              </c:strCache>
            </c:strRef>
          </c:cat>
          <c:val>
            <c:numRef>
              <c:f>'IOP-1st set proteomics-6wksONLY'!$M$92:$M$95</c:f>
              <c:numCache>
                <c:formatCode>0.0</c:formatCode>
                <c:ptCount val="4"/>
                <c:pt idx="0">
                  <c:v>14.064516129032301</c:v>
                </c:pt>
                <c:pt idx="1">
                  <c:v>14.1875</c:v>
                </c:pt>
                <c:pt idx="2">
                  <c:v>16.21875</c:v>
                </c:pt>
                <c:pt idx="3">
                  <c:v>12.035714285714286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'IOP-1st set proteomics-6wksONLY'!$N$91</c:f>
              <c:strCache>
                <c:ptCount val="1"/>
                <c:pt idx="0">
                  <c:v>LFT</c:v>
                </c:pt>
              </c:strCache>
            </c:strRef>
          </c:tx>
          <c:spPr>
            <a:ln w="28575" cap="rnd">
              <a:solidFill>
                <a:sysClr val="windowText" lastClr="000000"/>
              </a:solidFill>
              <a:prstDash val="sysDash"/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'IOP-1st set proteomics-6wksONLY'!$P$92:$P$95</c:f>
                <c:numCache>
                  <c:formatCode>General</c:formatCode>
                  <c:ptCount val="4"/>
                  <c:pt idx="0">
                    <c:v>1.0929499546852479</c:v>
                  </c:pt>
                  <c:pt idx="1">
                    <c:v>0.81222620537585677</c:v>
                  </c:pt>
                  <c:pt idx="2">
                    <c:v>2.4942995322841295</c:v>
                  </c:pt>
                  <c:pt idx="3">
                    <c:v>0.55806943983414292</c:v>
                  </c:pt>
                </c:numCache>
              </c:numRef>
            </c:plus>
            <c:minus>
              <c:numRef>
                <c:f>'IOP-1st set proteomics-6wksONLY'!$P$92:$P$95</c:f>
                <c:numCache>
                  <c:formatCode>General</c:formatCode>
                  <c:ptCount val="4"/>
                  <c:pt idx="0">
                    <c:v>1.0929499546852479</c:v>
                  </c:pt>
                  <c:pt idx="1">
                    <c:v>0.81222620537585677</c:v>
                  </c:pt>
                  <c:pt idx="2">
                    <c:v>2.4942995322841295</c:v>
                  </c:pt>
                  <c:pt idx="3">
                    <c:v>0.55806943983414292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'IOP-1st set proteomics-6wksONLY'!$L$92:$L$95</c:f>
              <c:strCache>
                <c:ptCount val="4"/>
                <c:pt idx="0">
                  <c:v>3 DAYS</c:v>
                </c:pt>
                <c:pt idx="1">
                  <c:v>1 WEEK</c:v>
                </c:pt>
                <c:pt idx="2">
                  <c:v>2 WEEKS</c:v>
                </c:pt>
                <c:pt idx="3">
                  <c:v>6 WEEKS</c:v>
                </c:pt>
              </c:strCache>
            </c:strRef>
          </c:cat>
          <c:val>
            <c:numRef>
              <c:f>'IOP-1st set proteomics-6wksONLY'!$N$92:$N$95</c:f>
              <c:numCache>
                <c:formatCode>0.0</c:formatCode>
                <c:ptCount val="4"/>
                <c:pt idx="0">
                  <c:v>22.5</c:v>
                </c:pt>
                <c:pt idx="1">
                  <c:v>17.6875</c:v>
                </c:pt>
                <c:pt idx="2">
                  <c:v>21.5625</c:v>
                </c:pt>
                <c:pt idx="3">
                  <c:v>11.321428571428571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63553640"/>
        <c:axId val="463554032"/>
      </c:lineChart>
      <c:catAx>
        <c:axId val="463553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554032"/>
        <c:crosses val="autoZero"/>
        <c:auto val="1"/>
        <c:lblAlgn val="ctr"/>
        <c:lblOffset val="100"/>
        <c:noMultiLvlLbl val="0"/>
      </c:catAx>
      <c:valAx>
        <c:axId val="463554032"/>
        <c:scaling>
          <c:orientation val="minMax"/>
          <c:max val="25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1" i="0" baseline="0">
                    <a:solidFill>
                      <a:sysClr val="windowText" lastClr="000000"/>
                    </a:solidFill>
                  </a:rPr>
                  <a:t>Mean IOP (mm/Hg)</a:t>
                </a:r>
              </a:p>
            </c:rich>
          </c:tx>
          <c:layout>
            <c:manualLayout>
              <c:xMode val="edge"/>
              <c:yMode val="edge"/>
              <c:x val="0"/>
              <c:y val="0.3449350170007158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2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35536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0.20137</cdr:x>
      <cdr:y>0.4866</cdr:y>
    </cdr:from>
    <cdr:to>
      <cdr:x>0.258</cdr:x>
      <cdr:y>0.54398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94314" y="1740250"/>
          <a:ext cx="279625" cy="205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0.21315</cdr:x>
      <cdr:y>0.24163</cdr:y>
    </cdr:from>
    <cdr:to>
      <cdr:x>0.26978</cdr:x>
      <cdr:y>0.29901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52497" y="864146"/>
          <a:ext cx="279625" cy="2052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0.42151</cdr:x>
      <cdr:y>0.4683</cdr:y>
    </cdr:from>
    <cdr:to>
      <cdr:x>0.47814</cdr:x>
      <cdr:y>0.52568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235479" y="1674787"/>
          <a:ext cx="300338" cy="2052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  <cdr:relSizeAnchor xmlns:cdr="http://schemas.openxmlformats.org/drawingml/2006/chartDrawing">
    <cdr:from>
      <cdr:x>0.42974</cdr:x>
      <cdr:y>0.36164</cdr:y>
    </cdr:from>
    <cdr:to>
      <cdr:x>0.48637</cdr:x>
      <cdr:y>0.41902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121948" y="1293334"/>
          <a:ext cx="279625" cy="2052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600" b="1"/>
            <a:t>*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Ericka Oglesby</dc:creator>
  <cp:keywords/>
  <dc:description/>
  <cp:lastModifiedBy>Ericka Oglesby</cp:lastModifiedBy>
  <cp:revision>2</cp:revision>
  <dcterms:created xsi:type="dcterms:W3CDTF">2015-11-17T20:40:00Z</dcterms:created>
  <dcterms:modified xsi:type="dcterms:W3CDTF">2015-11-17T20:57:00Z</dcterms:modified>
</cp:coreProperties>
</file>