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9B" w:rsidRDefault="00CC0F9B">
      <w:r>
        <w:t>Appendix 2</w:t>
      </w:r>
    </w:p>
    <w:tbl>
      <w:tblPr>
        <w:tblStyle w:val="TableGrid"/>
        <w:tblW w:w="4631" w:type="dxa"/>
        <w:tblInd w:w="-31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567"/>
        <w:gridCol w:w="236"/>
      </w:tblGrid>
      <w:tr w:rsidR="00CC0F9B" w:rsidRPr="009768B0" w:rsidTr="00B37DE3">
        <w:trPr>
          <w:gridAfter w:val="1"/>
          <w:wAfter w:w="236" w:type="dxa"/>
          <w:trHeight w:val="972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Table S2</w:t>
            </w:r>
            <w:r w:rsidRPr="009768B0">
              <w:rPr>
                <w:rFonts w:ascii="Times New Roman" w:hAnsi="Times New Roman"/>
                <w:b/>
              </w:rPr>
              <w:t xml:space="preserve">. Correlation of measured </w:t>
            </w:r>
            <w:proofErr w:type="spellStart"/>
            <w:r w:rsidRPr="009768B0">
              <w:rPr>
                <w:rFonts w:ascii="Times New Roman" w:hAnsi="Times New Roman"/>
                <w:b/>
              </w:rPr>
              <w:t>analytes</w:t>
            </w:r>
            <w:proofErr w:type="spellEnd"/>
            <w:r w:rsidRPr="009768B0">
              <w:rPr>
                <w:rFonts w:ascii="Times New Roman" w:hAnsi="Times New Roman"/>
                <w:b/>
              </w:rPr>
              <w:t xml:space="preserve"> &amp; MMP/TIMP ratios to </w:t>
            </w:r>
            <w:r>
              <w:rPr>
                <w:rFonts w:ascii="Times New Roman" w:hAnsi="Times New Roman"/>
                <w:b/>
              </w:rPr>
              <w:t>CDR</w:t>
            </w:r>
            <w:r w:rsidRPr="009768B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for POAG samples</w:t>
            </w:r>
          </w:p>
        </w:tc>
      </w:tr>
      <w:tr w:rsidR="00CC0F9B" w:rsidRPr="009768B0" w:rsidTr="00B37DE3">
        <w:trPr>
          <w:trHeight w:val="407"/>
        </w:trPr>
        <w:tc>
          <w:tcPr>
            <w:tcW w:w="1844" w:type="dxa"/>
            <w:tcBorders>
              <w:top w:val="nil"/>
              <w:bottom w:val="nil"/>
              <w:right w:val="nil"/>
            </w:tcBorders>
            <w:vAlign w:val="center"/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68B0">
              <w:rPr>
                <w:rFonts w:ascii="Times New Roman" w:hAnsi="Times New Roman"/>
                <w:b/>
              </w:rPr>
              <w:t>Analyte</w:t>
            </w:r>
            <w:proofErr w:type="spellEnd"/>
            <w:r w:rsidRPr="009768B0">
              <w:rPr>
                <w:rFonts w:ascii="Times New Roman" w:hAnsi="Times New Roman"/>
                <w:b/>
              </w:rPr>
              <w:t>/ratio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68B0">
              <w:rPr>
                <w:rFonts w:ascii="Times New Roman" w:hAnsi="Times New Roman"/>
                <w:b/>
              </w:rPr>
              <w:t>r-value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  <w:b/>
              </w:rPr>
            </w:pPr>
            <w:r w:rsidRPr="009768B0">
              <w:rPr>
                <w:rFonts w:ascii="Times New Roman" w:hAnsi="Times New Roman"/>
                <w:b/>
              </w:rPr>
              <w:t>p-value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  <w:b/>
              </w:rPr>
            </w:pPr>
            <w:r w:rsidRPr="009768B0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623A3A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MMP1/TIMP1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MMP1/TIMP2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MMP1/TIMP3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MMP1/TIMP4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MMP3/TIMP1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MMP3/TIMP2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MMP3/TIMP3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 w:rsidRPr="00A33E67">
              <w:rPr>
                <w:rFonts w:ascii="Times New Roman" w:hAnsi="Times New Roman"/>
              </w:rPr>
              <w:t>MMP3/TIMP4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-0.359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229"/>
        </w:trPr>
        <w:tc>
          <w:tcPr>
            <w:tcW w:w="1844" w:type="dxa"/>
            <w:tcBorders>
              <w:top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MMP9/TIMP3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48627C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trHeight w:val="350"/>
        </w:trPr>
        <w:tc>
          <w:tcPr>
            <w:tcW w:w="1844" w:type="dxa"/>
            <w:tcBorders>
              <w:top w:val="nil"/>
              <w:bottom w:val="single" w:sz="4" w:space="0" w:color="auto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MMP9/TIMP4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F9B" w:rsidRPr="002B67B8" w:rsidRDefault="00CC0F9B" w:rsidP="00B37DE3">
            <w:pPr>
              <w:jc w:val="center"/>
              <w:rPr>
                <w:rFonts w:ascii="Times New Roman" w:hAnsi="Times New Roman"/>
              </w:rPr>
            </w:pPr>
            <w:r w:rsidRPr="006C0637">
              <w:rPr>
                <w:rFonts w:ascii="Times New Roman" w:hAnsi="Times New Roman"/>
              </w:rPr>
              <w:t>0.756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F9B" w:rsidRDefault="00CC0F9B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F9B" w:rsidRPr="009768B0" w:rsidRDefault="00CC0F9B" w:rsidP="00B37DE3">
            <w:pPr>
              <w:jc w:val="center"/>
              <w:rPr>
                <w:rFonts w:ascii="Times New Roman" w:hAnsi="Times New Roman"/>
              </w:rPr>
            </w:pPr>
          </w:p>
        </w:tc>
      </w:tr>
      <w:tr w:rsidR="00CC0F9B" w:rsidRPr="009768B0" w:rsidTr="00B37DE3">
        <w:trPr>
          <w:gridAfter w:val="1"/>
          <w:wAfter w:w="236" w:type="dxa"/>
          <w:trHeight w:val="1125"/>
        </w:trPr>
        <w:tc>
          <w:tcPr>
            <w:tcW w:w="4395" w:type="dxa"/>
            <w:gridSpan w:val="4"/>
            <w:tcBorders>
              <w:top w:val="single" w:sz="4" w:space="0" w:color="auto"/>
            </w:tcBorders>
            <w:vAlign w:val="center"/>
          </w:tcPr>
          <w:p w:rsidR="00CC0F9B" w:rsidRDefault="00CC0F9B" w:rsidP="00B37D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Correlation of </w:t>
            </w:r>
            <w:proofErr w:type="spellStart"/>
            <w:r>
              <w:rPr>
                <w:rFonts w:ascii="Times New Roman" w:hAnsi="Times New Roman"/>
              </w:rPr>
              <w:t>analytes</w:t>
            </w:r>
            <w:proofErr w:type="spellEnd"/>
            <w:r>
              <w:rPr>
                <w:rFonts w:ascii="Times New Roman" w:hAnsi="Times New Roman"/>
              </w:rPr>
              <w:t xml:space="preserve"> and MMP/TIMP ratios to CDR (optic cup-to-disc ratio) was determined using Spearman’s rank correlation. A p-value &lt;0.05 was considered significant. Only correlations also shown in Table 5 are displayed. </w:t>
            </w:r>
            <w:proofErr w:type="spellStart"/>
            <w:r>
              <w:rPr>
                <w:rFonts w:ascii="Times New Roman" w:hAnsi="Times New Roman"/>
              </w:rPr>
              <w:t>r-value</w:t>
            </w:r>
            <w:proofErr w:type="spellEnd"/>
            <w:r>
              <w:rPr>
                <w:rFonts w:ascii="Times New Roman" w:hAnsi="Times New Roman"/>
              </w:rPr>
              <w:t>: Spearman correlation coefficient; N: number of correlation pairs</w:t>
            </w:r>
          </w:p>
        </w:tc>
      </w:tr>
    </w:tbl>
    <w:p w:rsidR="00CC0F9B" w:rsidRDefault="00CC0F9B">
      <w:bookmarkStart w:id="0" w:name="_GoBack"/>
      <w:bookmarkEnd w:id="0"/>
    </w:p>
    <w:sectPr w:rsidR="00CC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9B"/>
    <w:rsid w:val="000A490C"/>
    <w:rsid w:val="00C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9B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9B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9B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9B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2015-07-22T14:59:00Z</dcterms:created>
  <dcterms:modified xsi:type="dcterms:W3CDTF">2015-07-22T14:59:00Z</dcterms:modified>
</cp:coreProperties>
</file>